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26" w:rsidRPr="009356DB" w:rsidRDefault="00582726" w:rsidP="00582726">
      <w:pPr>
        <w:spacing w:after="0" w:line="240" w:lineRule="auto"/>
        <w:jc w:val="center"/>
        <w:rPr>
          <w:b/>
          <w:bCs/>
          <w:sz w:val="28"/>
          <w:szCs w:val="28"/>
        </w:rPr>
      </w:pPr>
      <w:r w:rsidRPr="009356DB">
        <w:rPr>
          <w:b/>
          <w:bCs/>
          <w:sz w:val="28"/>
          <w:szCs w:val="28"/>
        </w:rPr>
        <w:t>Финансовое управление администрации</w:t>
      </w:r>
    </w:p>
    <w:p w:rsidR="00582726" w:rsidRPr="009356DB" w:rsidRDefault="00582726" w:rsidP="00582726">
      <w:pPr>
        <w:spacing w:after="0" w:line="240" w:lineRule="auto"/>
        <w:jc w:val="center"/>
        <w:rPr>
          <w:b/>
          <w:bCs/>
          <w:sz w:val="28"/>
          <w:szCs w:val="28"/>
        </w:rPr>
      </w:pPr>
      <w:r w:rsidRPr="009356DB">
        <w:rPr>
          <w:b/>
          <w:bCs/>
          <w:sz w:val="28"/>
          <w:szCs w:val="28"/>
        </w:rPr>
        <w:t>Пышминского городского округа</w:t>
      </w:r>
    </w:p>
    <w:p w:rsidR="00582726" w:rsidRPr="009356DB" w:rsidRDefault="00582726" w:rsidP="00582726">
      <w:pPr>
        <w:spacing w:after="0" w:line="240" w:lineRule="auto"/>
        <w:jc w:val="center"/>
        <w:rPr>
          <w:b/>
          <w:bCs/>
          <w:sz w:val="28"/>
          <w:szCs w:val="28"/>
        </w:rPr>
      </w:pPr>
    </w:p>
    <w:p w:rsidR="00582726" w:rsidRPr="009356DB" w:rsidRDefault="00582726" w:rsidP="00582726">
      <w:pPr>
        <w:spacing w:after="0" w:line="240" w:lineRule="auto"/>
        <w:jc w:val="center"/>
        <w:rPr>
          <w:b/>
          <w:bCs/>
          <w:sz w:val="28"/>
          <w:szCs w:val="28"/>
        </w:rPr>
      </w:pPr>
    </w:p>
    <w:p w:rsidR="00582726" w:rsidRPr="009356DB" w:rsidRDefault="00582726" w:rsidP="00582726">
      <w:pPr>
        <w:spacing w:after="0" w:line="240" w:lineRule="auto"/>
        <w:jc w:val="center"/>
        <w:rPr>
          <w:b/>
          <w:bCs/>
          <w:sz w:val="28"/>
          <w:szCs w:val="28"/>
        </w:rPr>
      </w:pPr>
      <w:r w:rsidRPr="009356DB">
        <w:rPr>
          <w:b/>
          <w:bCs/>
          <w:sz w:val="28"/>
          <w:szCs w:val="28"/>
        </w:rPr>
        <w:t>Приказ</w:t>
      </w:r>
    </w:p>
    <w:p w:rsidR="00582726" w:rsidRPr="009356DB" w:rsidRDefault="00582726" w:rsidP="00582726">
      <w:pPr>
        <w:spacing w:after="0" w:line="240" w:lineRule="auto"/>
        <w:jc w:val="center"/>
        <w:rPr>
          <w:sz w:val="28"/>
          <w:szCs w:val="28"/>
        </w:rPr>
      </w:pPr>
    </w:p>
    <w:p w:rsidR="00582726" w:rsidRPr="009356DB" w:rsidRDefault="00582726" w:rsidP="00582726">
      <w:pPr>
        <w:spacing w:after="0" w:line="240" w:lineRule="auto"/>
        <w:rPr>
          <w:sz w:val="28"/>
          <w:szCs w:val="28"/>
        </w:rPr>
      </w:pPr>
      <w:r w:rsidRPr="009356DB">
        <w:rPr>
          <w:sz w:val="28"/>
          <w:szCs w:val="28"/>
        </w:rPr>
        <w:t xml:space="preserve">     от 29.12.2021 года                                                                                               № 82</w:t>
      </w:r>
    </w:p>
    <w:p w:rsidR="00582726" w:rsidRPr="009356DB" w:rsidRDefault="00582726" w:rsidP="00582726">
      <w:pPr>
        <w:spacing w:after="0" w:line="240" w:lineRule="auto"/>
        <w:jc w:val="center"/>
        <w:rPr>
          <w:sz w:val="28"/>
          <w:szCs w:val="28"/>
        </w:rPr>
      </w:pPr>
      <w:r w:rsidRPr="009356DB">
        <w:rPr>
          <w:sz w:val="28"/>
          <w:szCs w:val="28"/>
        </w:rPr>
        <w:t>пгт. Пышма</w:t>
      </w:r>
    </w:p>
    <w:p w:rsidR="00582726" w:rsidRPr="009356DB" w:rsidRDefault="00582726" w:rsidP="00582726">
      <w:pPr>
        <w:spacing w:after="0" w:line="240" w:lineRule="auto"/>
        <w:jc w:val="center"/>
        <w:rPr>
          <w:sz w:val="28"/>
          <w:szCs w:val="28"/>
        </w:rPr>
      </w:pPr>
    </w:p>
    <w:p w:rsidR="00582726" w:rsidRPr="009356DB" w:rsidRDefault="00582726" w:rsidP="00582726">
      <w:pPr>
        <w:spacing w:after="0" w:line="240" w:lineRule="auto"/>
      </w:pPr>
    </w:p>
    <w:p w:rsidR="00582726" w:rsidRPr="009356DB" w:rsidRDefault="00582726" w:rsidP="00582726">
      <w:pPr>
        <w:spacing w:after="0" w:line="240" w:lineRule="auto"/>
        <w:jc w:val="center"/>
        <w:rPr>
          <w:b/>
          <w:sz w:val="28"/>
          <w:szCs w:val="28"/>
        </w:rPr>
      </w:pPr>
      <w:r w:rsidRPr="009356DB">
        <w:rPr>
          <w:b/>
          <w:sz w:val="28"/>
          <w:szCs w:val="28"/>
        </w:rPr>
        <w:t xml:space="preserve">О внесении изменений в приказ Финансового управления администрации Пышминского городского округа от 01.03.2017 № 17 «Об утверждении Порядка открытия и ведения лицевых счетов неучастников бюджетного процесса  Финансовым управлением администрации </w:t>
      </w:r>
    </w:p>
    <w:p w:rsidR="00582726" w:rsidRPr="009356DB" w:rsidRDefault="00582726" w:rsidP="00582726">
      <w:pPr>
        <w:spacing w:after="0" w:line="240" w:lineRule="auto"/>
        <w:jc w:val="center"/>
        <w:rPr>
          <w:b/>
          <w:sz w:val="28"/>
          <w:szCs w:val="28"/>
        </w:rPr>
      </w:pPr>
      <w:r w:rsidRPr="009356DB">
        <w:rPr>
          <w:b/>
          <w:sz w:val="28"/>
          <w:szCs w:val="28"/>
        </w:rPr>
        <w:t>Пышминского городского округа »</w:t>
      </w:r>
    </w:p>
    <w:p w:rsidR="00582726" w:rsidRDefault="00582726" w:rsidP="00582726">
      <w:pPr>
        <w:spacing w:after="0" w:line="240" w:lineRule="auto"/>
        <w:jc w:val="center"/>
        <w:rPr>
          <w:color w:val="000000"/>
          <w:sz w:val="28"/>
          <w:szCs w:val="28"/>
        </w:rPr>
      </w:pPr>
    </w:p>
    <w:p w:rsidR="00582726" w:rsidRPr="009356DB" w:rsidRDefault="00582726" w:rsidP="00582726">
      <w:pPr>
        <w:autoSpaceDE w:val="0"/>
        <w:spacing w:after="0" w:line="240" w:lineRule="auto"/>
        <w:ind w:firstLine="709"/>
        <w:jc w:val="both"/>
        <w:rPr>
          <w:rFonts w:cs="Liberation Serif"/>
          <w:sz w:val="28"/>
          <w:szCs w:val="28"/>
        </w:rPr>
      </w:pPr>
      <w:r w:rsidRPr="009356DB">
        <w:rPr>
          <w:rFonts w:cs="Liberation Serif"/>
          <w:sz w:val="28"/>
          <w:szCs w:val="28"/>
        </w:rPr>
        <w:t>В соответствии со статьей 242</w:t>
      </w:r>
      <w:r w:rsidRPr="009356DB">
        <w:rPr>
          <w:rFonts w:cs="Liberation Serif"/>
          <w:sz w:val="28"/>
          <w:szCs w:val="28"/>
          <w:vertAlign w:val="superscript"/>
        </w:rPr>
        <w:t>14</w:t>
      </w:r>
      <w:r w:rsidRPr="009356DB">
        <w:rPr>
          <w:rFonts w:cs="Liberation Serif"/>
          <w:sz w:val="28"/>
          <w:szCs w:val="28"/>
        </w:rPr>
        <w:t xml:space="preserve"> Бюджетного кодекса Российской Федерации приказываю:</w:t>
      </w:r>
    </w:p>
    <w:p w:rsidR="00582726" w:rsidRPr="009356DB" w:rsidRDefault="00582726" w:rsidP="00582726">
      <w:pPr>
        <w:spacing w:after="0" w:line="240" w:lineRule="auto"/>
        <w:ind w:firstLine="709"/>
        <w:jc w:val="both"/>
        <w:rPr>
          <w:sz w:val="28"/>
          <w:szCs w:val="28"/>
        </w:rPr>
      </w:pPr>
      <w:r w:rsidRPr="009356DB">
        <w:rPr>
          <w:sz w:val="28"/>
          <w:szCs w:val="28"/>
        </w:rPr>
        <w:t xml:space="preserve">1. Внести в </w:t>
      </w:r>
      <w:hyperlink r:id="rId8" w:history="1">
        <w:r w:rsidRPr="009356DB">
          <w:rPr>
            <w:sz w:val="28"/>
            <w:szCs w:val="28"/>
          </w:rPr>
          <w:t>приказ</w:t>
        </w:r>
      </w:hyperlink>
      <w:r w:rsidRPr="009356DB">
        <w:rPr>
          <w:sz w:val="28"/>
          <w:szCs w:val="28"/>
        </w:rPr>
        <w:t xml:space="preserve"> Финансового управления администрации Пышминского городского округа от 01.03.2017 № 17 «Об утверждении Порядка открытия и ведения лицевых счетов неучастников бюджетного процесса Финансовым управлением администрации Пышминского городского округа»,с  изменениями, внесенными приказами Финансового управления администрации Пышминского городского округа  от 03.12.2018  № 64 и  от  31.12.2020 № 88 (далее – приказ Финансового управления администрации Пышминского городского округа от 01.03.2017 № 17) следующее изменение:</w:t>
      </w:r>
    </w:p>
    <w:p w:rsidR="00582726" w:rsidRPr="009356DB" w:rsidRDefault="00582726" w:rsidP="00582726">
      <w:pPr>
        <w:spacing w:after="0" w:line="240" w:lineRule="auto"/>
        <w:ind w:firstLine="709"/>
        <w:jc w:val="both"/>
        <w:rPr>
          <w:sz w:val="28"/>
          <w:szCs w:val="28"/>
        </w:rPr>
      </w:pPr>
      <w:r w:rsidRPr="009356DB">
        <w:rPr>
          <w:sz w:val="28"/>
          <w:szCs w:val="28"/>
        </w:rPr>
        <w:t>1) преамбулу изложить в следующей редакции:</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«В соответствии со статьей 220.1 Бюджетного кодекса Российской Федерации», приказом Федерального казначейства от 01.04.2020 № 14н "Об общих требованиях к порядку открытия и ведения лицевых счетов" в целях установления порядка открытия и ведения лицевых счетов неучастников бюджетного процесса Финансовым управлением администрации Пышминского городского округа приказываю:"</w:t>
      </w:r>
    </w:p>
    <w:p w:rsidR="00582726" w:rsidRPr="009356DB" w:rsidRDefault="00582726" w:rsidP="00582726">
      <w:pPr>
        <w:autoSpaceDE w:val="0"/>
        <w:autoSpaceDN w:val="0"/>
        <w:adjustRightInd w:val="0"/>
        <w:spacing w:after="0" w:line="240" w:lineRule="auto"/>
        <w:ind w:firstLine="709"/>
        <w:contextualSpacing/>
        <w:jc w:val="both"/>
        <w:rPr>
          <w:sz w:val="28"/>
          <w:szCs w:val="28"/>
        </w:rPr>
      </w:pPr>
      <w:r w:rsidRPr="009356DB">
        <w:rPr>
          <w:sz w:val="28"/>
          <w:szCs w:val="28"/>
        </w:rPr>
        <w:t xml:space="preserve">2. Внести в </w:t>
      </w:r>
      <w:hyperlink r:id="rId9" w:history="1">
        <w:r w:rsidRPr="009356DB">
          <w:rPr>
            <w:sz w:val="28"/>
            <w:szCs w:val="28"/>
          </w:rPr>
          <w:t>П</w:t>
        </w:r>
      </w:hyperlink>
      <w:r w:rsidRPr="009356DB">
        <w:rPr>
          <w:sz w:val="28"/>
          <w:szCs w:val="28"/>
        </w:rPr>
        <w:t>орядок открытия и ведения лицевых счетов неучастников бюджетного процесса Финансовым управлением администрации Пышминского городского округа, утвержденный приказом Финансового управления администрации Пышминского городского округа от  01.03.2017 № 17 (далее – Порядок), следующие изменения:</w:t>
      </w:r>
    </w:p>
    <w:p w:rsidR="00582726" w:rsidRPr="009356DB" w:rsidRDefault="00582726" w:rsidP="00582726">
      <w:pPr>
        <w:autoSpaceDE w:val="0"/>
        <w:autoSpaceDN w:val="0"/>
        <w:adjustRightInd w:val="0"/>
        <w:spacing w:after="0" w:line="240" w:lineRule="auto"/>
        <w:ind w:firstLine="709"/>
        <w:contextualSpacing/>
        <w:jc w:val="both"/>
        <w:rPr>
          <w:sz w:val="28"/>
          <w:szCs w:val="28"/>
        </w:rPr>
      </w:pPr>
      <w:r w:rsidRPr="009356DB">
        <w:rPr>
          <w:sz w:val="28"/>
          <w:szCs w:val="28"/>
        </w:rPr>
        <w:t>1) </w:t>
      </w:r>
      <w:hyperlink r:id="rId10" w:history="1">
        <w:r w:rsidRPr="009356DB">
          <w:rPr>
            <w:sz w:val="28"/>
            <w:szCs w:val="28"/>
          </w:rPr>
          <w:t>пункт 1</w:t>
        </w:r>
      </w:hyperlink>
      <w:r w:rsidRPr="009356DB">
        <w:t xml:space="preserve"> </w:t>
      </w:r>
      <w:r w:rsidRPr="009356DB">
        <w:rPr>
          <w:sz w:val="28"/>
          <w:szCs w:val="28"/>
        </w:rPr>
        <w:t>и 2 изложить в следующей редакции:</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 xml:space="preserve">«1. Настоящий Порядок устанавливает правила открытия, переоформления, закрытия и ведения лицевых счетов, предназначенных для учета операций со средствами, предоставляемыми неучастникам бюджетного процесса, определенных в соответствии со </w:t>
      </w:r>
      <w:hyperlink r:id="rId11" w:history="1">
        <w:r w:rsidRPr="009356DB">
          <w:rPr>
            <w:rFonts w:cs="Liberation Serif"/>
            <w:sz w:val="28"/>
            <w:szCs w:val="28"/>
          </w:rPr>
          <w:t>статьями 78</w:t>
        </w:r>
        <w:r w:rsidRPr="009356DB">
          <w:rPr>
            <w:rFonts w:cs="Liberation Serif"/>
            <w:sz w:val="28"/>
            <w:szCs w:val="28"/>
            <w:vertAlign w:val="superscript"/>
          </w:rPr>
          <w:t>2</w:t>
        </w:r>
      </w:hyperlink>
      <w:r w:rsidRPr="009356DB">
        <w:rPr>
          <w:rFonts w:cs="Liberation Serif"/>
          <w:sz w:val="28"/>
          <w:szCs w:val="28"/>
        </w:rPr>
        <w:t xml:space="preserve">, 80 Бюджетного кодекса Российской Федерации из местного бюджета, для учета операций муниципальных бюджетных и автономных учреждений Пышминского городского округа, </w:t>
      </w:r>
      <w:r w:rsidRPr="009356DB">
        <w:rPr>
          <w:rFonts w:cs="Liberation Serif"/>
          <w:sz w:val="28"/>
          <w:szCs w:val="28"/>
        </w:rPr>
        <w:lastRenderedPageBreak/>
        <w:t>функции и полномочия учредителей в отношении которых осуществляют органы местного самоуправления, и муниципальных унитарных предприятий Пышминского городского округа, права собственника имущества которых осуществляют органы местного самоуправления (далее – Учредители).</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2.Под клиентами в настоящем порядке понимаются муниципальные бюджетные и автономные учреждения Пышминского городского округа (далее – муниципальные бюджетные (автономные) учреждения) и муниципальные унитарные предприятия Пышминского городского округа (далее – муниципальные унитарные предприятия), которым в соответствии с настоящим порядком открыты лицевые счета в Финансовом управлении администрации Пышминского городского округа.</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На обособленное подразделение муниципального бюджетного (автономного) учреждения, муниципального унитарного предприятия, указанное в их учредительных документах, действующее на основании утвержденного муниципальным бюджетным (автономным) учреждением, муниципальным унитарным предприятием положения, наделенное имуществом, находящимся в  оперативном управлении муниципального бюджетного (автономного) учреждения, муниципального унитарного предприятия и обязанностью ведения бухгалтерского учета, распространяются соответственно положения настоящего порядка, регламентирующие вопросы в отношении муниципальных бюджетных (автономных) учреждений и муниципальных унитарных предприятий.»;</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2) подпункт 2 пункта 13, подпункт 1 и 2 пункта 14, пункт 22, абзац четвертый пункта 37, часть вторую пункта 41, приложение № 5 и  11 признать утратившими силу;</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3) пункт 4 изложить в следующей редакции:</w:t>
      </w:r>
    </w:p>
    <w:p w:rsidR="00582726" w:rsidRPr="009356DB" w:rsidRDefault="00582726" w:rsidP="00582726">
      <w:pPr>
        <w:pStyle w:val="ConsPlusNormal"/>
        <w:ind w:firstLine="709"/>
        <w:contextualSpacing/>
        <w:jc w:val="both"/>
        <w:rPr>
          <w:sz w:val="28"/>
          <w:szCs w:val="28"/>
        </w:rPr>
      </w:pPr>
      <w:r w:rsidRPr="009356DB">
        <w:rPr>
          <w:sz w:val="28"/>
          <w:szCs w:val="28"/>
        </w:rPr>
        <w:t xml:space="preserve">«При открытии лицевых счетов, указанных в </w:t>
      </w:r>
      <w:hyperlink r:id="rId12" w:history="1">
        <w:r w:rsidRPr="009356DB">
          <w:rPr>
            <w:sz w:val="28"/>
            <w:szCs w:val="28"/>
          </w:rPr>
          <w:t>пункте 3</w:t>
        </w:r>
      </w:hyperlink>
      <w:r w:rsidRPr="009356DB">
        <w:rPr>
          <w:sz w:val="28"/>
          <w:szCs w:val="28"/>
        </w:rPr>
        <w:t xml:space="preserve"> настоящего порядка, им присваиваются номера.</w:t>
      </w:r>
    </w:p>
    <w:p w:rsidR="00582726" w:rsidRPr="009356DB" w:rsidRDefault="00582726" w:rsidP="00582726">
      <w:pPr>
        <w:pStyle w:val="ConsPlusNormal"/>
        <w:ind w:firstLine="709"/>
        <w:contextualSpacing/>
        <w:jc w:val="both"/>
        <w:rPr>
          <w:sz w:val="28"/>
          <w:szCs w:val="28"/>
        </w:rPr>
      </w:pPr>
      <w:r w:rsidRPr="009356DB">
        <w:rPr>
          <w:sz w:val="28"/>
          <w:szCs w:val="28"/>
        </w:rPr>
        <w:t>Номер лицевого счета состоит из одиннадцати разрядов, где:</w:t>
      </w:r>
    </w:p>
    <w:p w:rsidR="00582726" w:rsidRPr="009356DB" w:rsidRDefault="00582726" w:rsidP="00582726">
      <w:pPr>
        <w:pStyle w:val="ConsPlusNormal"/>
        <w:ind w:firstLine="709"/>
        <w:contextualSpacing/>
        <w:jc w:val="both"/>
        <w:rPr>
          <w:sz w:val="28"/>
          <w:szCs w:val="28"/>
        </w:rPr>
      </w:pPr>
      <w:r w:rsidRPr="009356DB">
        <w:rPr>
          <w:sz w:val="28"/>
          <w:szCs w:val="28"/>
        </w:rPr>
        <w:t>1 и 2 разряды – код лицевого счета;</w:t>
      </w:r>
    </w:p>
    <w:p w:rsidR="00582726" w:rsidRPr="009356DB" w:rsidRDefault="00582726" w:rsidP="00582726">
      <w:pPr>
        <w:pStyle w:val="ConsPlusNormal"/>
        <w:ind w:firstLine="709"/>
        <w:contextualSpacing/>
        <w:jc w:val="both"/>
        <w:rPr>
          <w:sz w:val="28"/>
          <w:szCs w:val="28"/>
        </w:rPr>
      </w:pPr>
      <w:r w:rsidRPr="009356DB">
        <w:rPr>
          <w:sz w:val="28"/>
          <w:szCs w:val="28"/>
        </w:rPr>
        <w:t>3-5 разряды – код Учредителя, в ведении которого находится муниципальное бюджетное (автономное) учреждение, для муниципальных унитарных предприятий – 000;</w:t>
      </w:r>
    </w:p>
    <w:p w:rsidR="00582726" w:rsidRPr="009356DB" w:rsidRDefault="00582726" w:rsidP="00582726">
      <w:pPr>
        <w:pStyle w:val="ConsPlusNormal"/>
        <w:ind w:firstLine="709"/>
        <w:contextualSpacing/>
        <w:jc w:val="both"/>
        <w:rPr>
          <w:sz w:val="28"/>
          <w:szCs w:val="28"/>
        </w:rPr>
      </w:pPr>
      <w:r w:rsidRPr="009356DB">
        <w:rPr>
          <w:sz w:val="28"/>
          <w:szCs w:val="28"/>
        </w:rPr>
        <w:t>6-7 разряд – код муниципального образования местоположения получателя бюджетных средств в соответствии с приложением 1 к приказу Министерства финансов Свердловской области от 01.03.2021 № 66 "Об утверждении порядка открытия и ведения лицевых счетов в Министерстве финансов Свердловской области";</w:t>
      </w:r>
    </w:p>
    <w:p w:rsidR="00582726" w:rsidRPr="009356DB" w:rsidRDefault="00582726" w:rsidP="00582726">
      <w:pPr>
        <w:pStyle w:val="ConsPlusNormal"/>
        <w:ind w:firstLine="709"/>
        <w:contextualSpacing/>
        <w:jc w:val="both"/>
        <w:rPr>
          <w:sz w:val="28"/>
          <w:szCs w:val="28"/>
        </w:rPr>
      </w:pPr>
      <w:r w:rsidRPr="009356DB">
        <w:rPr>
          <w:sz w:val="28"/>
          <w:szCs w:val="28"/>
        </w:rPr>
        <w:t>8-10 разряды – порядковый номер по книге регистрации лицевых счетов;</w:t>
      </w:r>
    </w:p>
    <w:p w:rsidR="00582726" w:rsidRPr="009356DB" w:rsidRDefault="00582726" w:rsidP="00582726">
      <w:pPr>
        <w:pStyle w:val="ConsPlusNormal"/>
        <w:ind w:firstLine="709"/>
        <w:contextualSpacing/>
        <w:jc w:val="both"/>
        <w:rPr>
          <w:sz w:val="28"/>
          <w:szCs w:val="28"/>
        </w:rPr>
      </w:pPr>
      <w:r w:rsidRPr="009356DB">
        <w:rPr>
          <w:sz w:val="28"/>
          <w:szCs w:val="28"/>
        </w:rPr>
        <w:t>11 разряд – контрольный разряд (принимает значение «0»).</w:t>
      </w:r>
    </w:p>
    <w:p w:rsidR="00582726" w:rsidRPr="009356DB" w:rsidRDefault="00582726" w:rsidP="00582726">
      <w:pPr>
        <w:pStyle w:val="ConsPlusNormal"/>
        <w:ind w:firstLine="709"/>
        <w:contextualSpacing/>
        <w:jc w:val="both"/>
        <w:rPr>
          <w:sz w:val="28"/>
          <w:szCs w:val="28"/>
        </w:rPr>
      </w:pPr>
      <w:r w:rsidRPr="009356DB">
        <w:rPr>
          <w:sz w:val="28"/>
          <w:szCs w:val="28"/>
        </w:rPr>
        <w:t>Код лицевого счета указывается в соответствии со следующими видами лицевых счетов:</w:t>
      </w:r>
    </w:p>
    <w:p w:rsidR="00582726" w:rsidRPr="009356DB" w:rsidRDefault="00582726" w:rsidP="00582726">
      <w:pPr>
        <w:pStyle w:val="ConsPlusNormal"/>
        <w:ind w:firstLine="709"/>
        <w:contextualSpacing/>
        <w:jc w:val="both"/>
        <w:rPr>
          <w:sz w:val="28"/>
          <w:szCs w:val="28"/>
        </w:rPr>
      </w:pPr>
      <w:r w:rsidRPr="009356DB">
        <w:rPr>
          <w:sz w:val="28"/>
          <w:szCs w:val="28"/>
        </w:rPr>
        <w:t>20 – лицевой счет бюджетного учреждения;</w:t>
      </w:r>
    </w:p>
    <w:p w:rsidR="00582726" w:rsidRPr="009356DB" w:rsidRDefault="00582726" w:rsidP="00582726">
      <w:pPr>
        <w:pStyle w:val="ConsPlusNormal"/>
        <w:ind w:firstLine="709"/>
        <w:contextualSpacing/>
        <w:jc w:val="both"/>
        <w:rPr>
          <w:sz w:val="28"/>
          <w:szCs w:val="28"/>
        </w:rPr>
      </w:pPr>
      <w:r w:rsidRPr="009356DB">
        <w:rPr>
          <w:sz w:val="28"/>
          <w:szCs w:val="28"/>
        </w:rPr>
        <w:t>21 – отдельный лицевой счет бюджетного учреждения;</w:t>
      </w:r>
    </w:p>
    <w:p w:rsidR="00582726" w:rsidRPr="009356DB" w:rsidRDefault="00582726" w:rsidP="00582726">
      <w:pPr>
        <w:pStyle w:val="ConsPlusNormal"/>
        <w:ind w:firstLine="709"/>
        <w:contextualSpacing/>
        <w:jc w:val="both"/>
        <w:rPr>
          <w:sz w:val="28"/>
          <w:szCs w:val="28"/>
        </w:rPr>
      </w:pPr>
      <w:r w:rsidRPr="009356DB">
        <w:rPr>
          <w:sz w:val="28"/>
          <w:szCs w:val="28"/>
        </w:rPr>
        <w:t>22 – лицевой счет бюджетного учреждения по приносящей доход деятельности;</w:t>
      </w:r>
    </w:p>
    <w:p w:rsidR="00582726" w:rsidRPr="009356DB" w:rsidRDefault="00582726" w:rsidP="00582726">
      <w:pPr>
        <w:pStyle w:val="ConsPlusNormal"/>
        <w:ind w:firstLine="709"/>
        <w:contextualSpacing/>
        <w:jc w:val="both"/>
        <w:rPr>
          <w:sz w:val="28"/>
          <w:szCs w:val="28"/>
        </w:rPr>
      </w:pPr>
      <w:r w:rsidRPr="009356DB">
        <w:rPr>
          <w:sz w:val="28"/>
          <w:szCs w:val="28"/>
        </w:rPr>
        <w:lastRenderedPageBreak/>
        <w:t>30 – лицевой счет автономного учреждения;</w:t>
      </w:r>
    </w:p>
    <w:p w:rsidR="00582726" w:rsidRPr="009356DB" w:rsidRDefault="00582726" w:rsidP="00582726">
      <w:pPr>
        <w:pStyle w:val="ConsPlusNormal"/>
        <w:ind w:firstLine="709"/>
        <w:contextualSpacing/>
        <w:jc w:val="both"/>
        <w:rPr>
          <w:sz w:val="28"/>
          <w:szCs w:val="28"/>
        </w:rPr>
      </w:pPr>
      <w:r w:rsidRPr="009356DB">
        <w:rPr>
          <w:sz w:val="28"/>
          <w:szCs w:val="28"/>
        </w:rPr>
        <w:t>31 – отдельный лицевой счет автономного учреждения;</w:t>
      </w:r>
    </w:p>
    <w:p w:rsidR="00582726" w:rsidRPr="009356DB" w:rsidRDefault="00582726" w:rsidP="00582726">
      <w:pPr>
        <w:pStyle w:val="ConsPlusNormal"/>
        <w:ind w:firstLine="709"/>
        <w:contextualSpacing/>
        <w:jc w:val="both"/>
        <w:rPr>
          <w:sz w:val="28"/>
          <w:szCs w:val="28"/>
        </w:rPr>
      </w:pPr>
      <w:r w:rsidRPr="009356DB">
        <w:rPr>
          <w:sz w:val="28"/>
          <w:szCs w:val="28"/>
        </w:rPr>
        <w:t>32 – лицевой счет автономного учреждения по приносящей доход деятельности;</w:t>
      </w:r>
    </w:p>
    <w:p w:rsidR="00582726" w:rsidRPr="009356DB" w:rsidRDefault="00582726" w:rsidP="00582726">
      <w:pPr>
        <w:pStyle w:val="ConsPlusNormal"/>
        <w:ind w:firstLine="709"/>
        <w:contextualSpacing/>
        <w:jc w:val="both"/>
        <w:rPr>
          <w:sz w:val="28"/>
          <w:szCs w:val="28"/>
        </w:rPr>
      </w:pPr>
      <w:r w:rsidRPr="009356DB">
        <w:rPr>
          <w:sz w:val="28"/>
          <w:szCs w:val="28"/>
        </w:rPr>
        <w:t>41 – отдельный лицевой счет муниципального унитарного предприятия.»;</w:t>
      </w:r>
    </w:p>
    <w:p w:rsidR="00582726" w:rsidRPr="009356DB" w:rsidRDefault="00582726" w:rsidP="00582726">
      <w:pPr>
        <w:autoSpaceDE w:val="0"/>
        <w:autoSpaceDN w:val="0"/>
        <w:adjustRightInd w:val="0"/>
        <w:spacing w:after="0" w:line="240" w:lineRule="auto"/>
        <w:ind w:firstLine="709"/>
        <w:contextualSpacing/>
        <w:jc w:val="both"/>
        <w:rPr>
          <w:rFonts w:cs="Liberation Serif"/>
          <w:color w:val="000000"/>
          <w:sz w:val="28"/>
          <w:szCs w:val="28"/>
        </w:rPr>
      </w:pPr>
      <w:r w:rsidRPr="009356DB">
        <w:rPr>
          <w:rFonts w:cs="Liberation Serif"/>
          <w:color w:val="000000"/>
          <w:sz w:val="28"/>
          <w:szCs w:val="28"/>
        </w:rPr>
        <w:t>4) в части первой пункта 5 слова «некоммерческим организациям и иным юридическим лицам» исключить;</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r w:rsidRPr="009356DB">
        <w:rPr>
          <w:rFonts w:cs="Liberation Serif"/>
          <w:sz w:val="28"/>
          <w:szCs w:val="28"/>
        </w:rPr>
        <w:t>5) пункт 6 изложить в следующей редакции:</w:t>
      </w:r>
    </w:p>
    <w:p w:rsidR="00582726" w:rsidRPr="009356DB" w:rsidRDefault="007742B2" w:rsidP="00582726">
      <w:pPr>
        <w:autoSpaceDE w:val="0"/>
        <w:autoSpaceDN w:val="0"/>
        <w:adjustRightInd w:val="0"/>
        <w:spacing w:after="0" w:line="240" w:lineRule="auto"/>
        <w:ind w:firstLine="709"/>
        <w:jc w:val="both"/>
        <w:rPr>
          <w:rFonts w:cs="Liberation Serif"/>
          <w:sz w:val="28"/>
          <w:szCs w:val="28"/>
        </w:rPr>
      </w:pPr>
      <w:r>
        <w:rPr>
          <w:rFonts w:cs="Liberation Serif"/>
          <w:sz w:val="28"/>
          <w:szCs w:val="28"/>
        </w:rPr>
        <w:t>«6.  Финансовое управление</w:t>
      </w:r>
      <w:r w:rsidR="00582726" w:rsidRPr="009356DB">
        <w:rPr>
          <w:rFonts w:cs="Liberation Serif"/>
          <w:sz w:val="28"/>
          <w:szCs w:val="28"/>
        </w:rPr>
        <w:t xml:space="preserve">  в 5-дневный срок после открытия лицевого счета клиента сообщает об этом клиенту. Сообщения об  открытии лицевого счета клиента хранятся в деле клиента.»;</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6) в  пункте 8 слова «некоммерческой организации и иного юридического лица» исключить;</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r w:rsidRPr="009356DB">
        <w:rPr>
          <w:rFonts w:cs="Liberation Serif"/>
          <w:sz w:val="28"/>
          <w:szCs w:val="28"/>
        </w:rPr>
        <w:t>7) в пункте 9 слова «лицом, уполномоченным начальником Финансового управления» заменить словами «Финансовым управлением»;</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8) в части второй пункта 12 слова «некоммерческой организации, иного юридического лица» исключить;</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9) пункт 17 изложить в следующей редакции:</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«17. На основании документов, представленных для открытия лицевых счетов и соответствующих установленным настоящим порядком требованиям, Финансовое управление не позднее следующего рабочего дня после завершения проверки указанных документов осуществляется открытие муниципальному бюджетному (автономному) учреждению, муниципальному унитарному предприятию соответствующего лицевого счета.</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Лицевому счету присваивается номер, который указывается в :</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t xml:space="preserve">1) </w:t>
      </w:r>
      <w:hyperlink r:id="rId13" w:history="1">
        <w:r w:rsidRPr="009356DB">
          <w:rPr>
            <w:rFonts w:cs="Liberation Serif"/>
            <w:sz w:val="28"/>
            <w:szCs w:val="28"/>
          </w:rPr>
          <w:t>выписке</w:t>
        </w:r>
      </w:hyperlink>
      <w:r w:rsidRPr="009356DB">
        <w:rPr>
          <w:rFonts w:cs="Liberation Serif"/>
          <w:sz w:val="28"/>
          <w:szCs w:val="28"/>
        </w:rPr>
        <w:t xml:space="preserve"> из лицевого счета бюджетного учреждения,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по форме согласно приложению № 3 к настоящему порядку;</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t xml:space="preserve">2) </w:t>
      </w:r>
      <w:hyperlink r:id="rId14" w:history="1">
        <w:r w:rsidRPr="009356DB">
          <w:rPr>
            <w:rFonts w:cs="Liberation Serif"/>
            <w:sz w:val="28"/>
            <w:szCs w:val="28"/>
          </w:rPr>
          <w:t>выписке</w:t>
        </w:r>
      </w:hyperlink>
      <w:r w:rsidRPr="009356DB">
        <w:rPr>
          <w:rFonts w:cs="Liberation Serif"/>
          <w:sz w:val="28"/>
          <w:szCs w:val="28"/>
        </w:rPr>
        <w:t xml:space="preserve"> из отдельного лицевого счета бюджетного учреждения, отдельного лицевого счета автономного учреждения, отдельного лицевого счета муниципального унитарного предприятия по форме согласно приложению № 4 к  настоящему порядку.</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Выписки из лицевых счетов, указанные в настоящем пункте, подлежат представлению клиенту не позднее следующего рабочего дня после открытия лицевого счета.</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При этом содержательная часть выписки из соответствующего лицевого счета не заполняется.»;</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10) пункт 20 изложить в следующей редакции:</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r w:rsidRPr="009356DB">
        <w:rPr>
          <w:rFonts w:cs="Liberation Serif"/>
          <w:sz w:val="28"/>
          <w:szCs w:val="28"/>
        </w:rPr>
        <w:t xml:space="preserve">«20. Лицевой счет считается открытым с момента внесения Финансовым управлением записи о его открытии в </w:t>
      </w:r>
      <w:hyperlink r:id="rId15" w:history="1">
        <w:r w:rsidRPr="009356DB">
          <w:rPr>
            <w:rFonts w:cs="Liberation Serif"/>
            <w:sz w:val="28"/>
            <w:szCs w:val="28"/>
          </w:rPr>
          <w:t>книгу</w:t>
        </w:r>
      </w:hyperlink>
      <w:r w:rsidRPr="009356DB">
        <w:rPr>
          <w:rFonts w:cs="Liberation Serif"/>
          <w:sz w:val="28"/>
          <w:szCs w:val="28"/>
        </w:rPr>
        <w:t xml:space="preserve"> регистрации лицевых счетов по форме согласно приложению № 7 к Порядку открытия и ведения лицевых счетов в Финансовом управлении администрации Пышминского городского округа, утвержденному приказом Финансового управления администрации Пышминского </w:t>
      </w:r>
      <w:r w:rsidRPr="009356DB">
        <w:rPr>
          <w:rFonts w:cs="Liberation Serif"/>
          <w:sz w:val="28"/>
          <w:szCs w:val="28"/>
        </w:rPr>
        <w:lastRenderedPageBreak/>
        <w:t>городского округа № 18 от 05.03.2021 «Об утверждении Порядка открытия и ведения лицевых счетов в Финансовом управлении администрации Пышминского городского округа»;</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11) в абзаце первом пункта 21, в абзаце первом пункта 29 слова «,лицевого счета организации» и "по месту своего нахождения"исключить;</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12)  в пункте 35 слова «лицевого счета организации» исключить;</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r w:rsidRPr="009356DB">
        <w:rPr>
          <w:rFonts w:cs="Liberation Serif"/>
          <w:sz w:val="28"/>
          <w:szCs w:val="28"/>
        </w:rPr>
        <w:t>13)  пункт 27 изложить в следующей редакции:</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r w:rsidRPr="009356DB">
        <w:rPr>
          <w:rFonts w:cs="Liberation Serif"/>
          <w:sz w:val="28"/>
          <w:szCs w:val="28"/>
        </w:rPr>
        <w:t>«27.</w:t>
      </w:r>
      <w:r w:rsidRPr="009356DB">
        <w:rPr>
          <w:rFonts w:cs="Liberation Serif"/>
          <w:sz w:val="28"/>
          <w:szCs w:val="28"/>
          <w:lang w:val="en-US"/>
        </w:rPr>
        <w:t> </w:t>
      </w:r>
      <w:r w:rsidRPr="009356DB">
        <w:rPr>
          <w:rFonts w:cs="Liberation Serif"/>
          <w:sz w:val="28"/>
          <w:szCs w:val="28"/>
        </w:rPr>
        <w:t>В случае изменения структуры номеров лицевых счетов клиента Финансовое управление в заявлении на переоформление лицевого счета, предоставленном клиентом, а также на карточке образцов подписей указывает новые номера лицевых счетов клиента.</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r w:rsidRPr="009356DB">
        <w:rPr>
          <w:rFonts w:cs="Liberation Serif"/>
          <w:sz w:val="28"/>
          <w:szCs w:val="28"/>
        </w:rPr>
        <w:t>При этом каждое изменение должно быть подтверждено Финансовым управлением с указанием даты изменения.»;</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14) в абзаце первом пункта 40 слова «,некоммерческой организации, иному юридическому лицу» исключить;</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15) в части первом пункта 42 слова «согласно приложениям № 3–5» заменить словами «согласно приложениям № 3 и 4»;</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16) пункт 46 изложить в следующей редакции:</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«46. Финансовое управление не позднее третьего рабочего дня, следующего за отчетным месяцем, направляет клиентам отчеты о  состоянии лицевого счета согласно приложениям № 9–10 к настоящему порядку. Отчеты о состоянии соответствующего лицевого счета формируются в  разрезе кодов видов расходов и аналитических кодов нарастающим итогом на  первое число месяца, следующего за отчетным.»;</w:t>
      </w:r>
    </w:p>
    <w:p w:rsidR="00582726" w:rsidRPr="009356DB" w:rsidRDefault="00582726" w:rsidP="00582726">
      <w:pPr>
        <w:autoSpaceDE w:val="0"/>
        <w:autoSpaceDN w:val="0"/>
        <w:adjustRightInd w:val="0"/>
        <w:spacing w:after="0" w:line="240" w:lineRule="auto"/>
        <w:ind w:firstLine="709"/>
        <w:contextualSpacing/>
        <w:jc w:val="both"/>
        <w:rPr>
          <w:rFonts w:cs="Liberation Serif"/>
          <w:sz w:val="28"/>
          <w:szCs w:val="28"/>
        </w:rPr>
      </w:pPr>
      <w:r w:rsidRPr="009356DB">
        <w:rPr>
          <w:rFonts w:cs="Liberation Serif"/>
          <w:sz w:val="28"/>
          <w:szCs w:val="28"/>
        </w:rPr>
        <w:t>17)  приложении № 8 изложить в новой редакции (прилагается).</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r w:rsidRPr="009356DB">
        <w:rPr>
          <w:rFonts w:cs="Liberation Serif"/>
          <w:sz w:val="28"/>
          <w:szCs w:val="28"/>
        </w:rPr>
        <w:t>3. Настоящий приказ вступает в силу с 1 января 2022 года.</w:t>
      </w:r>
    </w:p>
    <w:p w:rsidR="00582726" w:rsidRPr="009356DB" w:rsidRDefault="00582726" w:rsidP="00582726">
      <w:pPr>
        <w:widowControl w:val="0"/>
        <w:autoSpaceDE w:val="0"/>
        <w:autoSpaceDN w:val="0"/>
        <w:adjustRightInd w:val="0"/>
        <w:spacing w:after="0" w:line="240" w:lineRule="auto"/>
        <w:ind w:firstLine="709"/>
        <w:jc w:val="both"/>
        <w:rPr>
          <w:sz w:val="28"/>
          <w:szCs w:val="28"/>
        </w:rPr>
      </w:pPr>
      <w:r w:rsidRPr="009356DB">
        <w:rPr>
          <w:rFonts w:cs="Liberation Serif"/>
          <w:sz w:val="28"/>
          <w:szCs w:val="28"/>
        </w:rPr>
        <w:t xml:space="preserve">4. Настоящий приказ </w:t>
      </w:r>
      <w:r w:rsidRPr="009356DB">
        <w:rPr>
          <w:sz w:val="28"/>
          <w:szCs w:val="28"/>
        </w:rPr>
        <w:t>опубликовать на официальном сайте Пышминского городского округа (www:Пышминский - го.рф).</w:t>
      </w:r>
    </w:p>
    <w:p w:rsidR="00582726" w:rsidRPr="009356DB" w:rsidRDefault="00582726" w:rsidP="00582726">
      <w:pPr>
        <w:widowControl w:val="0"/>
        <w:autoSpaceDE w:val="0"/>
        <w:autoSpaceDN w:val="0"/>
        <w:adjustRightInd w:val="0"/>
        <w:spacing w:after="0" w:line="240" w:lineRule="auto"/>
        <w:rPr>
          <w:sz w:val="28"/>
          <w:szCs w:val="28"/>
        </w:rPr>
      </w:pPr>
    </w:p>
    <w:p w:rsidR="00582726" w:rsidRPr="009356DB" w:rsidRDefault="00582726" w:rsidP="00582726">
      <w:pPr>
        <w:widowControl w:val="0"/>
        <w:autoSpaceDE w:val="0"/>
        <w:autoSpaceDN w:val="0"/>
        <w:adjustRightInd w:val="0"/>
        <w:spacing w:after="0" w:line="240" w:lineRule="auto"/>
        <w:rPr>
          <w:sz w:val="28"/>
          <w:szCs w:val="28"/>
        </w:rPr>
      </w:pPr>
    </w:p>
    <w:p w:rsidR="00582726" w:rsidRPr="009356DB" w:rsidRDefault="00582726" w:rsidP="00582726">
      <w:pPr>
        <w:widowControl w:val="0"/>
        <w:autoSpaceDE w:val="0"/>
        <w:autoSpaceDN w:val="0"/>
        <w:adjustRightInd w:val="0"/>
        <w:spacing w:after="0" w:line="240" w:lineRule="auto"/>
        <w:rPr>
          <w:sz w:val="28"/>
          <w:szCs w:val="28"/>
        </w:rPr>
      </w:pPr>
      <w:r w:rsidRPr="009356DB">
        <w:rPr>
          <w:sz w:val="28"/>
          <w:szCs w:val="28"/>
        </w:rPr>
        <w:t>Начальник Финансового управления</w:t>
      </w:r>
    </w:p>
    <w:p w:rsidR="00582726" w:rsidRPr="009356DB" w:rsidRDefault="00582726" w:rsidP="00582726">
      <w:pPr>
        <w:spacing w:after="0" w:line="240" w:lineRule="auto"/>
        <w:rPr>
          <w:sz w:val="28"/>
          <w:szCs w:val="28"/>
        </w:rPr>
      </w:pPr>
      <w:r w:rsidRPr="009356DB">
        <w:rPr>
          <w:sz w:val="28"/>
          <w:szCs w:val="28"/>
        </w:rPr>
        <w:t xml:space="preserve">администрации Пышминского городского округа                               Л.Г. Рахимова     </w:t>
      </w:r>
    </w:p>
    <w:p w:rsidR="00582726" w:rsidRPr="009356DB" w:rsidRDefault="00582726" w:rsidP="00582726">
      <w:pPr>
        <w:autoSpaceDE w:val="0"/>
        <w:autoSpaceDN w:val="0"/>
        <w:adjustRightInd w:val="0"/>
        <w:spacing w:after="0" w:line="240" w:lineRule="auto"/>
        <w:ind w:firstLine="709"/>
        <w:jc w:val="both"/>
        <w:rPr>
          <w:rFonts w:cs="Liberation Serif"/>
          <w:sz w:val="28"/>
          <w:szCs w:val="28"/>
        </w:rPr>
      </w:pPr>
    </w:p>
    <w:p w:rsidR="00582726" w:rsidRPr="009356DB" w:rsidRDefault="00582726" w:rsidP="00582726">
      <w:pPr>
        <w:spacing w:after="0" w:line="240" w:lineRule="auto"/>
        <w:contextualSpacing/>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Pr="009356DB" w:rsidRDefault="00582726" w:rsidP="00582726">
      <w:pPr>
        <w:spacing w:after="0" w:line="240" w:lineRule="auto"/>
        <w:rPr>
          <w:rFonts w:cs="Liberation Serif"/>
          <w:sz w:val="28"/>
          <w:szCs w:val="28"/>
        </w:rPr>
      </w:pPr>
    </w:p>
    <w:p w:rsidR="00582726" w:rsidRDefault="00582726" w:rsidP="00582726">
      <w:pPr>
        <w:spacing w:after="0" w:line="240" w:lineRule="auto"/>
        <w:rPr>
          <w:rFonts w:cs="Liberation Serif"/>
          <w:sz w:val="28"/>
          <w:szCs w:val="28"/>
        </w:rPr>
      </w:pPr>
    </w:p>
    <w:p w:rsidR="007742B2" w:rsidRPr="009356DB" w:rsidRDefault="007742B2" w:rsidP="00582726">
      <w:pPr>
        <w:spacing w:after="0" w:line="240" w:lineRule="auto"/>
        <w:rPr>
          <w:rFonts w:cs="Liberation Serif"/>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tblGrid>
      <w:tr w:rsidR="00582726" w:rsidRPr="009356DB" w:rsidTr="008E6A0E">
        <w:tc>
          <w:tcPr>
            <w:tcW w:w="4536" w:type="dxa"/>
            <w:tcBorders>
              <w:top w:val="nil"/>
              <w:left w:val="nil"/>
              <w:bottom w:val="nil"/>
              <w:right w:val="nil"/>
            </w:tcBorders>
          </w:tcPr>
          <w:p w:rsidR="00582726" w:rsidRDefault="00582726" w:rsidP="00582726">
            <w:pPr>
              <w:widowControl w:val="0"/>
              <w:autoSpaceDE w:val="0"/>
              <w:autoSpaceDN w:val="0"/>
              <w:adjustRightInd w:val="0"/>
              <w:spacing w:after="0" w:line="240" w:lineRule="auto"/>
              <w:outlineLvl w:val="0"/>
              <w:rPr>
                <w:rFonts w:cs="Arial"/>
                <w:bCs/>
              </w:rPr>
            </w:pPr>
          </w:p>
          <w:p w:rsidR="00582726" w:rsidRPr="009356DB" w:rsidRDefault="00582726" w:rsidP="00582726">
            <w:pPr>
              <w:widowControl w:val="0"/>
              <w:autoSpaceDE w:val="0"/>
              <w:autoSpaceDN w:val="0"/>
              <w:adjustRightInd w:val="0"/>
              <w:spacing w:after="0" w:line="240" w:lineRule="auto"/>
              <w:outlineLvl w:val="0"/>
              <w:rPr>
                <w:rFonts w:cs="Arial"/>
                <w:bCs/>
              </w:rPr>
            </w:pPr>
            <w:r w:rsidRPr="009356DB">
              <w:rPr>
                <w:rFonts w:cs="Arial"/>
                <w:bCs/>
              </w:rPr>
              <w:lastRenderedPageBreak/>
              <w:t xml:space="preserve">Приложение  </w:t>
            </w:r>
          </w:p>
          <w:p w:rsidR="00582726" w:rsidRPr="009356DB" w:rsidRDefault="00582726" w:rsidP="00582726">
            <w:pPr>
              <w:widowControl w:val="0"/>
              <w:autoSpaceDE w:val="0"/>
              <w:autoSpaceDN w:val="0"/>
              <w:adjustRightInd w:val="0"/>
              <w:spacing w:after="0" w:line="240" w:lineRule="auto"/>
              <w:outlineLvl w:val="0"/>
              <w:rPr>
                <w:rFonts w:cs="Arial"/>
                <w:bCs/>
              </w:rPr>
            </w:pPr>
            <w:r w:rsidRPr="009356DB">
              <w:rPr>
                <w:rFonts w:cs="Arial"/>
                <w:bCs/>
              </w:rPr>
              <w:t xml:space="preserve">к приказу  Финансового управления администрации Пышминского </w:t>
            </w:r>
          </w:p>
          <w:p w:rsidR="00582726" w:rsidRPr="009356DB" w:rsidRDefault="00582726" w:rsidP="00582726">
            <w:pPr>
              <w:widowControl w:val="0"/>
              <w:autoSpaceDE w:val="0"/>
              <w:autoSpaceDN w:val="0"/>
              <w:adjustRightInd w:val="0"/>
              <w:spacing w:after="0" w:line="240" w:lineRule="auto"/>
              <w:outlineLvl w:val="0"/>
              <w:rPr>
                <w:rFonts w:cs="Arial"/>
                <w:bCs/>
              </w:rPr>
            </w:pPr>
            <w:r w:rsidRPr="009356DB">
              <w:rPr>
                <w:rFonts w:cs="Arial"/>
                <w:bCs/>
              </w:rPr>
              <w:t xml:space="preserve">городского округа </w:t>
            </w:r>
          </w:p>
        </w:tc>
      </w:tr>
    </w:tbl>
    <w:p w:rsidR="00582726" w:rsidRPr="009356DB" w:rsidRDefault="00582726" w:rsidP="00582726">
      <w:pPr>
        <w:widowControl w:val="0"/>
        <w:autoSpaceDE w:val="0"/>
        <w:autoSpaceDN w:val="0"/>
        <w:spacing w:after="0" w:line="240" w:lineRule="auto"/>
        <w:jc w:val="right"/>
        <w:outlineLvl w:val="0"/>
        <w:rPr>
          <w:rFonts w:cs="Liberation Serif"/>
          <w:szCs w:val="20"/>
        </w:rPr>
      </w:pPr>
    </w:p>
    <w:p w:rsidR="00582726" w:rsidRPr="009356DB" w:rsidRDefault="00582726" w:rsidP="00582726">
      <w:pPr>
        <w:spacing w:after="0" w:line="240" w:lineRule="auto"/>
      </w:pPr>
    </w:p>
    <w:p w:rsidR="00582726" w:rsidRPr="009356DB" w:rsidRDefault="00582726" w:rsidP="00582726">
      <w:pPr>
        <w:spacing w:after="0" w:line="240" w:lineRule="auto"/>
      </w:pPr>
    </w:p>
    <w:p w:rsidR="00582726" w:rsidRPr="009356DB" w:rsidRDefault="00582726" w:rsidP="00582726">
      <w:pPr>
        <w:widowControl w:val="0"/>
        <w:autoSpaceDE w:val="0"/>
        <w:autoSpaceDN w:val="0"/>
        <w:spacing w:after="0" w:line="240" w:lineRule="auto"/>
        <w:jc w:val="center"/>
        <w:rPr>
          <w:rFonts w:cs="Liberation Serif"/>
          <w:b/>
        </w:rPr>
      </w:pPr>
      <w:r w:rsidRPr="009356DB">
        <w:rPr>
          <w:rFonts w:cs="Liberation Serif"/>
          <w:b/>
        </w:rPr>
        <w:t>АКТ</w:t>
      </w:r>
    </w:p>
    <w:p w:rsidR="00582726" w:rsidRPr="009356DB" w:rsidRDefault="00582726" w:rsidP="00582726">
      <w:pPr>
        <w:widowControl w:val="0"/>
        <w:autoSpaceDE w:val="0"/>
        <w:autoSpaceDN w:val="0"/>
        <w:spacing w:after="0" w:line="240" w:lineRule="auto"/>
        <w:jc w:val="center"/>
        <w:rPr>
          <w:rFonts w:cs="Liberation Serif"/>
        </w:rPr>
      </w:pPr>
      <w:r w:rsidRPr="009356DB">
        <w:rPr>
          <w:rFonts w:cs="Liberation Serif"/>
        </w:rPr>
        <w:t xml:space="preserve">приемки-передачи показателей лицевого счета бюджетного учреждения, </w:t>
      </w:r>
    </w:p>
    <w:p w:rsidR="00582726" w:rsidRPr="009356DB" w:rsidRDefault="00582726" w:rsidP="00582726">
      <w:pPr>
        <w:widowControl w:val="0"/>
        <w:autoSpaceDE w:val="0"/>
        <w:autoSpaceDN w:val="0"/>
        <w:spacing w:after="0" w:line="240" w:lineRule="auto"/>
        <w:jc w:val="center"/>
        <w:rPr>
          <w:rFonts w:cs="Liberation Serif"/>
        </w:rPr>
      </w:pPr>
      <w:r w:rsidRPr="009356DB">
        <w:rPr>
          <w:rFonts w:cs="Liberation Serif"/>
        </w:rPr>
        <w:t>лицевого счета автономного учреждения, отдельного лицевого счета бюджетного учреждения, отдельного лицевого счета автономного учреждения, лицевого счета бюджетного учреждения по приносящей доход деятельности, лицевого счета автономного учреждения по приносящей доход деятельности, отдельного лицевого счета муниципального унитарного предприятия</w:t>
      </w:r>
    </w:p>
    <w:p w:rsidR="00582726" w:rsidRPr="009356DB" w:rsidRDefault="00582726" w:rsidP="00582726">
      <w:pPr>
        <w:widowControl w:val="0"/>
        <w:autoSpaceDE w:val="0"/>
        <w:autoSpaceDN w:val="0"/>
        <w:spacing w:after="0" w:line="240" w:lineRule="auto"/>
        <w:jc w:val="center"/>
        <w:rPr>
          <w:rFonts w:cs="Liberation Serif"/>
        </w:rPr>
      </w:pPr>
      <w:r w:rsidRPr="009356DB">
        <w:rPr>
          <w:rFonts w:cs="Liberation Serif"/>
        </w:rPr>
        <w:t xml:space="preserve"> № ___________________</w:t>
      </w:r>
    </w:p>
    <w:p w:rsidR="00582726" w:rsidRPr="009356DB" w:rsidRDefault="00582726" w:rsidP="00582726">
      <w:pPr>
        <w:widowControl w:val="0"/>
        <w:autoSpaceDE w:val="0"/>
        <w:autoSpaceDN w:val="0"/>
        <w:spacing w:after="0" w:line="240" w:lineRule="auto"/>
        <w:jc w:val="right"/>
        <w:rPr>
          <w:rFonts w:cs="Courier New"/>
          <w:sz w:val="20"/>
          <w:szCs w:val="20"/>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5"/>
        <w:gridCol w:w="2538"/>
      </w:tblGrid>
      <w:tr w:rsidR="00582726" w:rsidRPr="009356DB" w:rsidTr="008E6A0E">
        <w:trPr>
          <w:trHeight w:val="461"/>
        </w:trPr>
        <w:tc>
          <w:tcPr>
            <w:tcW w:w="3665" w:type="dxa"/>
            <w:tcBorders>
              <w:top w:val="nil"/>
              <w:left w:val="nil"/>
              <w:bottom w:val="nil"/>
              <w:right w:val="single" w:sz="4" w:space="0" w:color="auto"/>
            </w:tcBorders>
            <w:vAlign w:val="center"/>
          </w:tcPr>
          <w:p w:rsidR="00582726" w:rsidRPr="009356DB" w:rsidRDefault="00582726" w:rsidP="00582726">
            <w:pPr>
              <w:widowControl w:val="0"/>
              <w:autoSpaceDE w:val="0"/>
              <w:autoSpaceDN w:val="0"/>
              <w:adjustRightInd w:val="0"/>
              <w:spacing w:after="0" w:line="240" w:lineRule="auto"/>
              <w:jc w:val="center"/>
              <w:outlineLvl w:val="0"/>
              <w:rPr>
                <w:rFonts w:cs="Arial"/>
                <w:b/>
                <w:bCs/>
                <w:sz w:val="20"/>
              </w:rPr>
            </w:pPr>
            <w:r w:rsidRPr="009356DB">
              <w:rPr>
                <w:rFonts w:cs="Arial"/>
                <w:b/>
                <w:bCs/>
              </w:rPr>
              <w:t>Дата</w:t>
            </w:r>
          </w:p>
        </w:tc>
        <w:tc>
          <w:tcPr>
            <w:tcW w:w="2538" w:type="dxa"/>
            <w:tcBorders>
              <w:left w:val="single" w:sz="4" w:space="0" w:color="auto"/>
              <w:bottom w:val="single" w:sz="4" w:space="0" w:color="auto"/>
            </w:tcBorders>
          </w:tcPr>
          <w:p w:rsidR="00582726" w:rsidRPr="009356DB" w:rsidRDefault="00582726" w:rsidP="00582726">
            <w:pPr>
              <w:widowControl w:val="0"/>
              <w:autoSpaceDE w:val="0"/>
              <w:autoSpaceDN w:val="0"/>
              <w:adjustRightInd w:val="0"/>
              <w:spacing w:after="0" w:line="240" w:lineRule="auto"/>
              <w:jc w:val="right"/>
              <w:rPr>
                <w:rFonts w:cs="Arial"/>
                <w:b/>
                <w:bCs/>
                <w:sz w:val="20"/>
              </w:rPr>
            </w:pPr>
          </w:p>
        </w:tc>
      </w:tr>
      <w:tr w:rsidR="00582726" w:rsidRPr="009356DB" w:rsidTr="008E6A0E">
        <w:trPr>
          <w:trHeight w:val="557"/>
        </w:trPr>
        <w:tc>
          <w:tcPr>
            <w:tcW w:w="3665" w:type="dxa"/>
            <w:tcBorders>
              <w:top w:val="nil"/>
              <w:left w:val="nil"/>
              <w:bottom w:val="nil"/>
              <w:right w:val="single" w:sz="4" w:space="0" w:color="auto"/>
            </w:tcBorders>
            <w:vAlign w:val="center"/>
          </w:tcPr>
          <w:p w:rsidR="00582726" w:rsidRPr="009356DB" w:rsidRDefault="00582726" w:rsidP="00582726">
            <w:pPr>
              <w:widowControl w:val="0"/>
              <w:autoSpaceDE w:val="0"/>
              <w:autoSpaceDN w:val="0"/>
              <w:adjustRightInd w:val="0"/>
              <w:spacing w:after="0" w:line="240" w:lineRule="auto"/>
              <w:jc w:val="center"/>
              <w:outlineLvl w:val="0"/>
              <w:rPr>
                <w:rFonts w:cs="Arial"/>
                <w:b/>
                <w:bCs/>
              </w:rPr>
            </w:pPr>
            <w:r w:rsidRPr="009356DB">
              <w:rPr>
                <w:rFonts w:cs="Arial"/>
                <w:b/>
                <w:bCs/>
              </w:rPr>
              <w:t>Последний день операции по счету</w:t>
            </w:r>
          </w:p>
        </w:tc>
        <w:tc>
          <w:tcPr>
            <w:tcW w:w="2538" w:type="dxa"/>
            <w:tcBorders>
              <w:left w:val="single" w:sz="4" w:space="0" w:color="auto"/>
            </w:tcBorders>
          </w:tcPr>
          <w:p w:rsidR="00582726" w:rsidRPr="009356DB" w:rsidRDefault="00582726" w:rsidP="00582726">
            <w:pPr>
              <w:widowControl w:val="0"/>
              <w:autoSpaceDE w:val="0"/>
              <w:autoSpaceDN w:val="0"/>
              <w:adjustRightInd w:val="0"/>
              <w:spacing w:after="0" w:line="240" w:lineRule="auto"/>
              <w:jc w:val="right"/>
              <w:rPr>
                <w:rFonts w:cs="Arial"/>
                <w:b/>
                <w:bCs/>
                <w:sz w:val="20"/>
              </w:rPr>
            </w:pPr>
          </w:p>
        </w:tc>
      </w:tr>
    </w:tbl>
    <w:p w:rsidR="00582726" w:rsidRPr="009356DB" w:rsidRDefault="00582726" w:rsidP="00582726">
      <w:pPr>
        <w:widowControl w:val="0"/>
        <w:autoSpaceDE w:val="0"/>
        <w:autoSpaceDN w:val="0"/>
        <w:spacing w:after="0" w:line="240" w:lineRule="auto"/>
        <w:jc w:val="right"/>
        <w:rPr>
          <w:rFonts w:cs="Courier New"/>
          <w:sz w:val="20"/>
          <w:szCs w:val="20"/>
        </w:rPr>
      </w:pP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Финансовое управление администрации</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Пышминского городского округа</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Наименование органа, передающего</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показатели лицевого счета                  ________________________________</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Наименование органа, принимающего</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показатели лицевого счета                  ________________________________</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Наименование клиента                        ________________________________</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Периодичность: ежедневная</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Единица измерения: рублей</w:t>
      </w:r>
    </w:p>
    <w:p w:rsidR="00582726" w:rsidRPr="009356DB" w:rsidRDefault="00582726" w:rsidP="00582726">
      <w:pPr>
        <w:widowControl w:val="0"/>
        <w:autoSpaceDE w:val="0"/>
        <w:autoSpaceDN w:val="0"/>
        <w:spacing w:after="0" w:line="240" w:lineRule="auto"/>
        <w:jc w:val="both"/>
        <w:rPr>
          <w:rFonts w:cs="Liberation Serif"/>
          <w:szCs w:val="20"/>
        </w:rPr>
      </w:pPr>
    </w:p>
    <w:p w:rsidR="00582726" w:rsidRPr="009356DB" w:rsidRDefault="00582726" w:rsidP="00582726">
      <w:pPr>
        <w:widowControl w:val="0"/>
        <w:autoSpaceDE w:val="0"/>
        <w:autoSpaceDN w:val="0"/>
        <w:spacing w:after="0" w:line="240" w:lineRule="auto"/>
        <w:jc w:val="center"/>
        <w:outlineLvl w:val="1"/>
        <w:rPr>
          <w:rFonts w:cs="Liberation Serif"/>
          <w:szCs w:val="20"/>
        </w:rPr>
      </w:pPr>
      <w:r w:rsidRPr="009356DB">
        <w:rPr>
          <w:rFonts w:cs="Liberation Serif"/>
          <w:szCs w:val="20"/>
        </w:rPr>
        <w:t>1. Остаток средств на лицевом счете</w:t>
      </w:r>
    </w:p>
    <w:p w:rsidR="00582726" w:rsidRPr="009356DB" w:rsidRDefault="00582726" w:rsidP="00582726">
      <w:pPr>
        <w:widowControl w:val="0"/>
        <w:autoSpaceDE w:val="0"/>
        <w:autoSpaceDN w:val="0"/>
        <w:spacing w:after="0" w:line="240" w:lineRule="auto"/>
        <w:jc w:val="both"/>
        <w:rPr>
          <w:rFonts w:cs="Liberation Seri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644"/>
        <w:gridCol w:w="1361"/>
        <w:gridCol w:w="1191"/>
        <w:gridCol w:w="2019"/>
        <w:gridCol w:w="2126"/>
      </w:tblGrid>
      <w:tr w:rsidR="00582726" w:rsidRPr="009356DB" w:rsidTr="008E6A0E">
        <w:tc>
          <w:tcPr>
            <w:tcW w:w="3288" w:type="dxa"/>
            <w:gridSpan w:val="2"/>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Код мероприятия</w:t>
            </w:r>
          </w:p>
        </w:tc>
        <w:tc>
          <w:tcPr>
            <w:tcW w:w="1361" w:type="dxa"/>
            <w:vMerge w:val="restart"/>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На начало года</w:t>
            </w:r>
          </w:p>
        </w:tc>
        <w:tc>
          <w:tcPr>
            <w:tcW w:w="5336" w:type="dxa"/>
            <w:gridSpan w:val="3"/>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На отчетную дату</w:t>
            </w:r>
          </w:p>
        </w:tc>
      </w:tr>
      <w:tr w:rsidR="00582726" w:rsidRPr="009356DB" w:rsidTr="008E6A0E">
        <w:tc>
          <w:tcPr>
            <w:tcW w:w="1644" w:type="dxa"/>
            <w:vMerge w:val="restart"/>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прошлого года</w:t>
            </w:r>
          </w:p>
        </w:tc>
        <w:tc>
          <w:tcPr>
            <w:tcW w:w="1644" w:type="dxa"/>
            <w:vMerge w:val="restart"/>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текущего года</w:t>
            </w:r>
          </w:p>
        </w:tc>
        <w:tc>
          <w:tcPr>
            <w:tcW w:w="1361" w:type="dxa"/>
            <w:vMerge/>
          </w:tcPr>
          <w:p w:rsidR="00582726" w:rsidRPr="009356DB" w:rsidRDefault="00582726" w:rsidP="00582726">
            <w:pPr>
              <w:spacing w:after="0" w:line="240" w:lineRule="auto"/>
            </w:pPr>
          </w:p>
        </w:tc>
        <w:tc>
          <w:tcPr>
            <w:tcW w:w="1191" w:type="dxa"/>
            <w:vMerge w:val="restart"/>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всего</w:t>
            </w:r>
          </w:p>
        </w:tc>
        <w:tc>
          <w:tcPr>
            <w:tcW w:w="4145" w:type="dxa"/>
            <w:gridSpan w:val="2"/>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в том числе неразрешенный к использованию остаток субсидии</w:t>
            </w:r>
          </w:p>
        </w:tc>
      </w:tr>
      <w:tr w:rsidR="00582726" w:rsidRPr="009356DB" w:rsidTr="008E6A0E">
        <w:tc>
          <w:tcPr>
            <w:tcW w:w="1644" w:type="dxa"/>
            <w:vMerge/>
          </w:tcPr>
          <w:p w:rsidR="00582726" w:rsidRPr="009356DB" w:rsidRDefault="00582726" w:rsidP="00582726">
            <w:pPr>
              <w:spacing w:after="0" w:line="240" w:lineRule="auto"/>
            </w:pPr>
          </w:p>
        </w:tc>
        <w:tc>
          <w:tcPr>
            <w:tcW w:w="1644" w:type="dxa"/>
            <w:vMerge/>
          </w:tcPr>
          <w:p w:rsidR="00582726" w:rsidRPr="009356DB" w:rsidRDefault="00582726" w:rsidP="00582726">
            <w:pPr>
              <w:spacing w:after="0" w:line="240" w:lineRule="auto"/>
            </w:pPr>
          </w:p>
        </w:tc>
        <w:tc>
          <w:tcPr>
            <w:tcW w:w="1361" w:type="dxa"/>
            <w:vMerge/>
          </w:tcPr>
          <w:p w:rsidR="00582726" w:rsidRPr="009356DB" w:rsidRDefault="00582726" w:rsidP="00582726">
            <w:pPr>
              <w:spacing w:after="0" w:line="240" w:lineRule="auto"/>
            </w:pPr>
          </w:p>
        </w:tc>
        <w:tc>
          <w:tcPr>
            <w:tcW w:w="1191" w:type="dxa"/>
            <w:vMerge/>
          </w:tcPr>
          <w:p w:rsidR="00582726" w:rsidRPr="009356DB" w:rsidRDefault="00582726" w:rsidP="00582726">
            <w:pPr>
              <w:spacing w:after="0" w:line="240" w:lineRule="auto"/>
            </w:pPr>
          </w:p>
        </w:tc>
        <w:tc>
          <w:tcPr>
            <w:tcW w:w="2019"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прошлого года</w:t>
            </w:r>
          </w:p>
        </w:tc>
        <w:tc>
          <w:tcPr>
            <w:tcW w:w="2126"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текущего года</w:t>
            </w:r>
          </w:p>
        </w:tc>
      </w:tr>
      <w:tr w:rsidR="00582726" w:rsidRPr="009356DB" w:rsidTr="008E6A0E">
        <w:tc>
          <w:tcPr>
            <w:tcW w:w="1644"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1</w:t>
            </w:r>
          </w:p>
        </w:tc>
        <w:tc>
          <w:tcPr>
            <w:tcW w:w="1644"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2</w:t>
            </w:r>
          </w:p>
        </w:tc>
        <w:tc>
          <w:tcPr>
            <w:tcW w:w="1361"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3</w:t>
            </w:r>
          </w:p>
        </w:tc>
        <w:tc>
          <w:tcPr>
            <w:tcW w:w="1191"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4</w:t>
            </w:r>
          </w:p>
        </w:tc>
        <w:tc>
          <w:tcPr>
            <w:tcW w:w="2019"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5</w:t>
            </w:r>
          </w:p>
        </w:tc>
        <w:tc>
          <w:tcPr>
            <w:tcW w:w="2126"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6</w:t>
            </w:r>
          </w:p>
        </w:tc>
      </w:tr>
      <w:tr w:rsidR="00582726" w:rsidRPr="009356DB" w:rsidTr="008E6A0E">
        <w:tc>
          <w:tcPr>
            <w:tcW w:w="1644" w:type="dxa"/>
          </w:tcPr>
          <w:p w:rsidR="00582726" w:rsidRPr="009356DB" w:rsidRDefault="00582726" w:rsidP="00582726">
            <w:pPr>
              <w:widowControl w:val="0"/>
              <w:autoSpaceDE w:val="0"/>
              <w:autoSpaceDN w:val="0"/>
              <w:spacing w:after="0" w:line="240" w:lineRule="auto"/>
              <w:jc w:val="center"/>
              <w:rPr>
                <w:rFonts w:cs="Liberation Serif"/>
                <w:szCs w:val="20"/>
              </w:rPr>
            </w:pPr>
          </w:p>
        </w:tc>
        <w:tc>
          <w:tcPr>
            <w:tcW w:w="1644" w:type="dxa"/>
          </w:tcPr>
          <w:p w:rsidR="00582726" w:rsidRPr="009356DB" w:rsidRDefault="00582726" w:rsidP="00582726">
            <w:pPr>
              <w:widowControl w:val="0"/>
              <w:autoSpaceDE w:val="0"/>
              <w:autoSpaceDN w:val="0"/>
              <w:spacing w:after="0" w:line="240" w:lineRule="auto"/>
              <w:jc w:val="center"/>
              <w:rPr>
                <w:rFonts w:cs="Liberation Serif"/>
                <w:szCs w:val="20"/>
              </w:rPr>
            </w:pPr>
          </w:p>
        </w:tc>
        <w:tc>
          <w:tcPr>
            <w:tcW w:w="1361" w:type="dxa"/>
          </w:tcPr>
          <w:p w:rsidR="00582726" w:rsidRPr="009356DB" w:rsidRDefault="00582726" w:rsidP="00582726">
            <w:pPr>
              <w:widowControl w:val="0"/>
              <w:autoSpaceDE w:val="0"/>
              <w:autoSpaceDN w:val="0"/>
              <w:spacing w:after="0" w:line="240" w:lineRule="auto"/>
              <w:jc w:val="center"/>
              <w:rPr>
                <w:rFonts w:cs="Liberation Serif"/>
                <w:szCs w:val="20"/>
              </w:rPr>
            </w:pPr>
          </w:p>
        </w:tc>
        <w:tc>
          <w:tcPr>
            <w:tcW w:w="1191" w:type="dxa"/>
          </w:tcPr>
          <w:p w:rsidR="00582726" w:rsidRPr="009356DB" w:rsidRDefault="00582726" w:rsidP="00582726">
            <w:pPr>
              <w:widowControl w:val="0"/>
              <w:autoSpaceDE w:val="0"/>
              <w:autoSpaceDN w:val="0"/>
              <w:spacing w:after="0" w:line="240" w:lineRule="auto"/>
              <w:jc w:val="center"/>
              <w:rPr>
                <w:rFonts w:cs="Liberation Serif"/>
                <w:szCs w:val="20"/>
              </w:rPr>
            </w:pPr>
          </w:p>
        </w:tc>
        <w:tc>
          <w:tcPr>
            <w:tcW w:w="2019" w:type="dxa"/>
          </w:tcPr>
          <w:p w:rsidR="00582726" w:rsidRPr="009356DB" w:rsidRDefault="00582726" w:rsidP="00582726">
            <w:pPr>
              <w:widowControl w:val="0"/>
              <w:autoSpaceDE w:val="0"/>
              <w:autoSpaceDN w:val="0"/>
              <w:spacing w:after="0" w:line="240" w:lineRule="auto"/>
              <w:jc w:val="center"/>
              <w:rPr>
                <w:rFonts w:cs="Liberation Serif"/>
                <w:szCs w:val="20"/>
              </w:rPr>
            </w:pPr>
          </w:p>
        </w:tc>
        <w:tc>
          <w:tcPr>
            <w:tcW w:w="2126" w:type="dxa"/>
          </w:tcPr>
          <w:p w:rsidR="00582726" w:rsidRPr="009356DB" w:rsidRDefault="00582726" w:rsidP="00582726">
            <w:pPr>
              <w:widowControl w:val="0"/>
              <w:autoSpaceDE w:val="0"/>
              <w:autoSpaceDN w:val="0"/>
              <w:spacing w:after="0" w:line="240" w:lineRule="auto"/>
              <w:jc w:val="center"/>
              <w:rPr>
                <w:rFonts w:cs="Liberation Serif"/>
                <w:szCs w:val="20"/>
              </w:rPr>
            </w:pPr>
          </w:p>
        </w:tc>
      </w:tr>
      <w:tr w:rsidR="00582726" w:rsidRPr="009356DB" w:rsidTr="008E6A0E">
        <w:tblPrEx>
          <w:tblBorders>
            <w:left w:val="nil"/>
          </w:tblBorders>
        </w:tblPrEx>
        <w:tc>
          <w:tcPr>
            <w:tcW w:w="3288" w:type="dxa"/>
            <w:gridSpan w:val="2"/>
            <w:tcBorders>
              <w:left w:val="nil"/>
              <w:bottom w:val="nil"/>
            </w:tcBorders>
          </w:tcPr>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Итого</w:t>
            </w:r>
          </w:p>
        </w:tc>
        <w:tc>
          <w:tcPr>
            <w:tcW w:w="1361" w:type="dxa"/>
          </w:tcPr>
          <w:p w:rsidR="00582726" w:rsidRPr="009356DB" w:rsidRDefault="00582726" w:rsidP="00582726">
            <w:pPr>
              <w:widowControl w:val="0"/>
              <w:autoSpaceDE w:val="0"/>
              <w:autoSpaceDN w:val="0"/>
              <w:spacing w:after="0" w:line="240" w:lineRule="auto"/>
              <w:rPr>
                <w:rFonts w:cs="Liberation Serif"/>
                <w:szCs w:val="20"/>
              </w:rPr>
            </w:pPr>
          </w:p>
        </w:tc>
        <w:tc>
          <w:tcPr>
            <w:tcW w:w="1191" w:type="dxa"/>
          </w:tcPr>
          <w:p w:rsidR="00582726" w:rsidRPr="009356DB" w:rsidRDefault="00582726" w:rsidP="00582726">
            <w:pPr>
              <w:widowControl w:val="0"/>
              <w:autoSpaceDE w:val="0"/>
              <w:autoSpaceDN w:val="0"/>
              <w:spacing w:after="0" w:line="240" w:lineRule="auto"/>
              <w:rPr>
                <w:rFonts w:cs="Liberation Serif"/>
                <w:szCs w:val="20"/>
              </w:rPr>
            </w:pPr>
          </w:p>
        </w:tc>
        <w:tc>
          <w:tcPr>
            <w:tcW w:w="2019" w:type="dxa"/>
          </w:tcPr>
          <w:p w:rsidR="00582726" w:rsidRPr="009356DB" w:rsidRDefault="00582726" w:rsidP="00582726">
            <w:pPr>
              <w:widowControl w:val="0"/>
              <w:autoSpaceDE w:val="0"/>
              <w:autoSpaceDN w:val="0"/>
              <w:spacing w:after="0" w:line="240" w:lineRule="auto"/>
              <w:rPr>
                <w:rFonts w:cs="Liberation Serif"/>
                <w:szCs w:val="20"/>
              </w:rPr>
            </w:pPr>
          </w:p>
        </w:tc>
        <w:tc>
          <w:tcPr>
            <w:tcW w:w="2126" w:type="dxa"/>
          </w:tcPr>
          <w:p w:rsidR="00582726" w:rsidRPr="009356DB" w:rsidRDefault="00582726" w:rsidP="00582726">
            <w:pPr>
              <w:widowControl w:val="0"/>
              <w:autoSpaceDE w:val="0"/>
              <w:autoSpaceDN w:val="0"/>
              <w:spacing w:after="0" w:line="240" w:lineRule="auto"/>
              <w:rPr>
                <w:rFonts w:cs="Liberation Serif"/>
                <w:szCs w:val="20"/>
              </w:rPr>
            </w:pPr>
          </w:p>
        </w:tc>
      </w:tr>
    </w:tbl>
    <w:p w:rsidR="00582726" w:rsidRPr="009356DB" w:rsidRDefault="00582726" w:rsidP="00582726">
      <w:pPr>
        <w:widowControl w:val="0"/>
        <w:autoSpaceDE w:val="0"/>
        <w:autoSpaceDN w:val="0"/>
        <w:spacing w:after="0" w:line="240" w:lineRule="auto"/>
        <w:jc w:val="both"/>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Номер страницы _________</w:t>
      </w:r>
    </w:p>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Всего страниц __________</w:t>
      </w:r>
    </w:p>
    <w:p w:rsidR="00582726" w:rsidRPr="009356DB" w:rsidRDefault="00582726" w:rsidP="00582726">
      <w:pPr>
        <w:widowControl w:val="0"/>
        <w:autoSpaceDE w:val="0"/>
        <w:autoSpaceDN w:val="0"/>
        <w:spacing w:after="0" w:line="240" w:lineRule="auto"/>
        <w:jc w:val="right"/>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p>
    <w:p w:rsidR="00582726" w:rsidRDefault="00582726" w:rsidP="00582726">
      <w:pPr>
        <w:widowControl w:val="0"/>
        <w:autoSpaceDE w:val="0"/>
        <w:autoSpaceDN w:val="0"/>
        <w:spacing w:after="0" w:line="240" w:lineRule="auto"/>
        <w:jc w:val="right"/>
        <w:rPr>
          <w:rFonts w:cs="Liberation Serif"/>
          <w:szCs w:val="20"/>
        </w:rPr>
      </w:pPr>
    </w:p>
    <w:p w:rsidR="00582726" w:rsidRDefault="00582726" w:rsidP="00582726">
      <w:pPr>
        <w:widowControl w:val="0"/>
        <w:autoSpaceDE w:val="0"/>
        <w:autoSpaceDN w:val="0"/>
        <w:spacing w:after="0" w:line="240" w:lineRule="auto"/>
        <w:jc w:val="right"/>
        <w:rPr>
          <w:rFonts w:cs="Liberation Serif"/>
          <w:szCs w:val="20"/>
        </w:rPr>
      </w:pPr>
    </w:p>
    <w:p w:rsidR="00582726" w:rsidRDefault="00582726" w:rsidP="00582726">
      <w:pPr>
        <w:widowControl w:val="0"/>
        <w:autoSpaceDE w:val="0"/>
        <w:autoSpaceDN w:val="0"/>
        <w:spacing w:after="0" w:line="240" w:lineRule="auto"/>
        <w:jc w:val="right"/>
        <w:rPr>
          <w:rFonts w:cs="Liberation Serif"/>
          <w:szCs w:val="20"/>
        </w:rPr>
      </w:pPr>
    </w:p>
    <w:p w:rsidR="00582726" w:rsidRDefault="00582726" w:rsidP="00582726">
      <w:pPr>
        <w:widowControl w:val="0"/>
        <w:autoSpaceDE w:val="0"/>
        <w:autoSpaceDN w:val="0"/>
        <w:spacing w:after="0" w:line="240" w:lineRule="auto"/>
        <w:jc w:val="right"/>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с. 2</w:t>
      </w:r>
    </w:p>
    <w:p w:rsidR="00582726" w:rsidRPr="009356DB" w:rsidRDefault="00582726" w:rsidP="00582726">
      <w:pPr>
        <w:widowControl w:val="0"/>
        <w:autoSpaceDE w:val="0"/>
        <w:autoSpaceDN w:val="0"/>
        <w:spacing w:after="0" w:line="240" w:lineRule="auto"/>
        <w:jc w:val="both"/>
        <w:rPr>
          <w:rFonts w:cs="Liberation Serif"/>
          <w:szCs w:val="20"/>
        </w:rPr>
      </w:pPr>
    </w:p>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Номер лицевого счета _____________</w:t>
      </w:r>
    </w:p>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за «__» _________________ 20__ г.</w:t>
      </w:r>
    </w:p>
    <w:p w:rsidR="00582726" w:rsidRPr="009356DB" w:rsidRDefault="00582726" w:rsidP="00582726">
      <w:pPr>
        <w:widowControl w:val="0"/>
        <w:autoSpaceDE w:val="0"/>
        <w:autoSpaceDN w:val="0"/>
        <w:spacing w:after="0" w:line="240" w:lineRule="auto"/>
        <w:jc w:val="both"/>
        <w:rPr>
          <w:rFonts w:cs="Liberation Serif"/>
          <w:szCs w:val="20"/>
        </w:rPr>
      </w:pPr>
    </w:p>
    <w:p w:rsidR="00582726" w:rsidRPr="009356DB" w:rsidRDefault="00582726" w:rsidP="00582726">
      <w:pPr>
        <w:widowControl w:val="0"/>
        <w:autoSpaceDE w:val="0"/>
        <w:autoSpaceDN w:val="0"/>
        <w:spacing w:after="0" w:line="240" w:lineRule="auto"/>
        <w:jc w:val="center"/>
        <w:outlineLvl w:val="1"/>
        <w:rPr>
          <w:rFonts w:cs="Liberation Serif"/>
          <w:szCs w:val="20"/>
        </w:rPr>
      </w:pPr>
      <w:r w:rsidRPr="009356DB">
        <w:rPr>
          <w:rFonts w:cs="Liberation Serif"/>
          <w:szCs w:val="20"/>
        </w:rPr>
        <w:t>2. Сведения о разрешенных операциях с субсидиями</w:t>
      </w:r>
    </w:p>
    <w:p w:rsidR="00582726" w:rsidRPr="009356DB" w:rsidRDefault="00582726" w:rsidP="00582726">
      <w:pPr>
        <w:widowControl w:val="0"/>
        <w:autoSpaceDE w:val="0"/>
        <w:autoSpaceDN w:val="0"/>
        <w:spacing w:after="0" w:line="240" w:lineRule="auto"/>
        <w:jc w:val="both"/>
        <w:rPr>
          <w:rFonts w:cs="Liberation Seri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247"/>
        <w:gridCol w:w="3742"/>
        <w:gridCol w:w="2076"/>
        <w:gridCol w:w="1843"/>
      </w:tblGrid>
      <w:tr w:rsidR="00582726" w:rsidRPr="009356DB" w:rsidTr="008E6A0E">
        <w:tc>
          <w:tcPr>
            <w:tcW w:w="1077" w:type="dxa"/>
            <w:vMerge w:val="restart"/>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Код субсидии</w:t>
            </w:r>
          </w:p>
        </w:tc>
        <w:tc>
          <w:tcPr>
            <w:tcW w:w="1247" w:type="dxa"/>
            <w:vMerge w:val="restart"/>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Код вида расходов (аналитический код)</w:t>
            </w:r>
          </w:p>
        </w:tc>
        <w:tc>
          <w:tcPr>
            <w:tcW w:w="3742" w:type="dxa"/>
            <w:vMerge w:val="restart"/>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Разрешенный к использованию остаток субсидии прошлых лет на начало 20__ г.</w:t>
            </w:r>
          </w:p>
        </w:tc>
        <w:tc>
          <w:tcPr>
            <w:tcW w:w="3919" w:type="dxa"/>
            <w:gridSpan w:val="2"/>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Планируемые</w:t>
            </w:r>
          </w:p>
        </w:tc>
      </w:tr>
      <w:tr w:rsidR="00582726" w:rsidRPr="009356DB" w:rsidTr="008E6A0E">
        <w:tc>
          <w:tcPr>
            <w:tcW w:w="1077" w:type="dxa"/>
            <w:vMerge/>
          </w:tcPr>
          <w:p w:rsidR="00582726" w:rsidRPr="009356DB" w:rsidRDefault="00582726" w:rsidP="00582726">
            <w:pPr>
              <w:spacing w:after="0" w:line="240" w:lineRule="auto"/>
            </w:pPr>
          </w:p>
        </w:tc>
        <w:tc>
          <w:tcPr>
            <w:tcW w:w="1247" w:type="dxa"/>
            <w:vMerge/>
          </w:tcPr>
          <w:p w:rsidR="00582726" w:rsidRPr="009356DB" w:rsidRDefault="00582726" w:rsidP="00582726">
            <w:pPr>
              <w:spacing w:after="0" w:line="240" w:lineRule="auto"/>
            </w:pPr>
          </w:p>
        </w:tc>
        <w:tc>
          <w:tcPr>
            <w:tcW w:w="3742" w:type="dxa"/>
            <w:vMerge/>
          </w:tcPr>
          <w:p w:rsidR="00582726" w:rsidRPr="009356DB" w:rsidRDefault="00582726" w:rsidP="00582726">
            <w:pPr>
              <w:spacing w:after="0" w:line="240" w:lineRule="auto"/>
            </w:pPr>
          </w:p>
        </w:tc>
        <w:tc>
          <w:tcPr>
            <w:tcW w:w="2076"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поступления</w:t>
            </w:r>
          </w:p>
        </w:tc>
        <w:tc>
          <w:tcPr>
            <w:tcW w:w="1843"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выплаты</w:t>
            </w:r>
          </w:p>
        </w:tc>
      </w:tr>
      <w:tr w:rsidR="00582726" w:rsidRPr="009356DB" w:rsidTr="008E6A0E">
        <w:tc>
          <w:tcPr>
            <w:tcW w:w="1077"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1</w:t>
            </w:r>
          </w:p>
        </w:tc>
        <w:tc>
          <w:tcPr>
            <w:tcW w:w="1247"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2</w:t>
            </w:r>
          </w:p>
        </w:tc>
        <w:tc>
          <w:tcPr>
            <w:tcW w:w="3742"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3</w:t>
            </w:r>
          </w:p>
        </w:tc>
        <w:tc>
          <w:tcPr>
            <w:tcW w:w="2076"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4</w:t>
            </w:r>
          </w:p>
        </w:tc>
        <w:tc>
          <w:tcPr>
            <w:tcW w:w="1843"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5</w:t>
            </w:r>
          </w:p>
        </w:tc>
      </w:tr>
      <w:tr w:rsidR="00582726" w:rsidRPr="009356DB" w:rsidTr="008E6A0E">
        <w:tc>
          <w:tcPr>
            <w:tcW w:w="1077" w:type="dxa"/>
          </w:tcPr>
          <w:p w:rsidR="00582726" w:rsidRPr="009356DB" w:rsidRDefault="00582726" w:rsidP="00582726">
            <w:pPr>
              <w:widowControl w:val="0"/>
              <w:autoSpaceDE w:val="0"/>
              <w:autoSpaceDN w:val="0"/>
              <w:spacing w:after="0" w:line="240" w:lineRule="auto"/>
              <w:rPr>
                <w:rFonts w:cs="Liberation Serif"/>
                <w:szCs w:val="20"/>
              </w:rPr>
            </w:pPr>
          </w:p>
        </w:tc>
        <w:tc>
          <w:tcPr>
            <w:tcW w:w="1247" w:type="dxa"/>
          </w:tcPr>
          <w:p w:rsidR="00582726" w:rsidRPr="009356DB" w:rsidRDefault="00582726" w:rsidP="00582726">
            <w:pPr>
              <w:widowControl w:val="0"/>
              <w:autoSpaceDE w:val="0"/>
              <w:autoSpaceDN w:val="0"/>
              <w:spacing w:after="0" w:line="240" w:lineRule="auto"/>
              <w:rPr>
                <w:rFonts w:cs="Liberation Serif"/>
                <w:szCs w:val="20"/>
              </w:rPr>
            </w:pPr>
          </w:p>
        </w:tc>
        <w:tc>
          <w:tcPr>
            <w:tcW w:w="3742" w:type="dxa"/>
          </w:tcPr>
          <w:p w:rsidR="00582726" w:rsidRPr="009356DB" w:rsidRDefault="00582726" w:rsidP="00582726">
            <w:pPr>
              <w:widowControl w:val="0"/>
              <w:autoSpaceDE w:val="0"/>
              <w:autoSpaceDN w:val="0"/>
              <w:spacing w:after="0" w:line="240" w:lineRule="auto"/>
              <w:rPr>
                <w:rFonts w:cs="Liberation Serif"/>
                <w:szCs w:val="20"/>
              </w:rPr>
            </w:pPr>
          </w:p>
        </w:tc>
        <w:tc>
          <w:tcPr>
            <w:tcW w:w="2076" w:type="dxa"/>
          </w:tcPr>
          <w:p w:rsidR="00582726" w:rsidRPr="009356DB" w:rsidRDefault="00582726" w:rsidP="00582726">
            <w:pPr>
              <w:widowControl w:val="0"/>
              <w:autoSpaceDE w:val="0"/>
              <w:autoSpaceDN w:val="0"/>
              <w:spacing w:after="0" w:line="240" w:lineRule="auto"/>
              <w:rPr>
                <w:rFonts w:cs="Liberation Serif"/>
                <w:szCs w:val="20"/>
              </w:rPr>
            </w:pPr>
          </w:p>
        </w:tc>
        <w:tc>
          <w:tcPr>
            <w:tcW w:w="1843" w:type="dxa"/>
          </w:tcPr>
          <w:p w:rsidR="00582726" w:rsidRPr="009356DB" w:rsidRDefault="00582726" w:rsidP="00582726">
            <w:pPr>
              <w:widowControl w:val="0"/>
              <w:autoSpaceDE w:val="0"/>
              <w:autoSpaceDN w:val="0"/>
              <w:spacing w:after="0" w:line="240" w:lineRule="auto"/>
              <w:rPr>
                <w:rFonts w:cs="Liberation Serif"/>
                <w:szCs w:val="20"/>
              </w:rPr>
            </w:pPr>
          </w:p>
        </w:tc>
      </w:tr>
      <w:tr w:rsidR="00582726" w:rsidRPr="009356DB" w:rsidTr="008E6A0E">
        <w:tblPrEx>
          <w:tblBorders>
            <w:left w:val="nil"/>
          </w:tblBorders>
        </w:tblPrEx>
        <w:tc>
          <w:tcPr>
            <w:tcW w:w="2324" w:type="dxa"/>
            <w:gridSpan w:val="2"/>
            <w:tcBorders>
              <w:left w:val="nil"/>
            </w:tcBorders>
          </w:tcPr>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Итого</w:t>
            </w:r>
          </w:p>
        </w:tc>
        <w:tc>
          <w:tcPr>
            <w:tcW w:w="3742" w:type="dxa"/>
          </w:tcPr>
          <w:p w:rsidR="00582726" w:rsidRPr="009356DB" w:rsidRDefault="00582726" w:rsidP="00582726">
            <w:pPr>
              <w:widowControl w:val="0"/>
              <w:autoSpaceDE w:val="0"/>
              <w:autoSpaceDN w:val="0"/>
              <w:spacing w:after="0" w:line="240" w:lineRule="auto"/>
              <w:rPr>
                <w:rFonts w:cs="Liberation Serif"/>
                <w:szCs w:val="20"/>
              </w:rPr>
            </w:pPr>
          </w:p>
        </w:tc>
        <w:tc>
          <w:tcPr>
            <w:tcW w:w="2076" w:type="dxa"/>
          </w:tcPr>
          <w:p w:rsidR="00582726" w:rsidRPr="009356DB" w:rsidRDefault="00582726" w:rsidP="00582726">
            <w:pPr>
              <w:widowControl w:val="0"/>
              <w:autoSpaceDE w:val="0"/>
              <w:autoSpaceDN w:val="0"/>
              <w:spacing w:after="0" w:line="240" w:lineRule="auto"/>
              <w:rPr>
                <w:rFonts w:cs="Liberation Serif"/>
                <w:szCs w:val="20"/>
              </w:rPr>
            </w:pPr>
          </w:p>
        </w:tc>
        <w:tc>
          <w:tcPr>
            <w:tcW w:w="1843" w:type="dxa"/>
          </w:tcPr>
          <w:p w:rsidR="00582726" w:rsidRPr="009356DB" w:rsidRDefault="00582726" w:rsidP="00582726">
            <w:pPr>
              <w:widowControl w:val="0"/>
              <w:autoSpaceDE w:val="0"/>
              <w:autoSpaceDN w:val="0"/>
              <w:spacing w:after="0" w:line="240" w:lineRule="auto"/>
              <w:rPr>
                <w:rFonts w:cs="Liberation Serif"/>
                <w:szCs w:val="20"/>
              </w:rPr>
            </w:pPr>
          </w:p>
        </w:tc>
      </w:tr>
    </w:tbl>
    <w:p w:rsidR="00582726" w:rsidRPr="009356DB" w:rsidRDefault="00582726" w:rsidP="00582726">
      <w:pPr>
        <w:widowControl w:val="0"/>
        <w:autoSpaceDE w:val="0"/>
        <w:autoSpaceDN w:val="0"/>
        <w:spacing w:after="0" w:line="240" w:lineRule="auto"/>
        <w:jc w:val="center"/>
        <w:outlineLvl w:val="1"/>
        <w:rPr>
          <w:rFonts w:cs="Liberation Serif"/>
          <w:szCs w:val="20"/>
        </w:rPr>
      </w:pPr>
      <w:r w:rsidRPr="009356DB">
        <w:rPr>
          <w:rFonts w:cs="Liberation Serif"/>
          <w:szCs w:val="20"/>
        </w:rPr>
        <w:t>3. Операции со средствами муниципального</w:t>
      </w:r>
    </w:p>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бюджетного (автономного) учреждения, муниципального</w:t>
      </w:r>
    </w:p>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унитарного предприятия</w:t>
      </w:r>
    </w:p>
    <w:p w:rsidR="00582726" w:rsidRPr="009356DB" w:rsidRDefault="00582726" w:rsidP="00582726">
      <w:pPr>
        <w:widowControl w:val="0"/>
        <w:autoSpaceDE w:val="0"/>
        <w:autoSpaceDN w:val="0"/>
        <w:spacing w:after="0" w:line="240" w:lineRule="auto"/>
        <w:jc w:val="both"/>
        <w:rPr>
          <w:rFonts w:cs="Liberation Seri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3345"/>
        <w:gridCol w:w="2529"/>
        <w:gridCol w:w="2410"/>
      </w:tblGrid>
      <w:tr w:rsidR="00582726" w:rsidRPr="009356DB" w:rsidTr="008E6A0E">
        <w:tc>
          <w:tcPr>
            <w:tcW w:w="1701"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Код субсидии</w:t>
            </w:r>
          </w:p>
        </w:tc>
        <w:tc>
          <w:tcPr>
            <w:tcW w:w="3345"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Код вида расходов (аналитический код)</w:t>
            </w:r>
          </w:p>
        </w:tc>
        <w:tc>
          <w:tcPr>
            <w:tcW w:w="2529"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Поступления</w:t>
            </w:r>
          </w:p>
        </w:tc>
        <w:tc>
          <w:tcPr>
            <w:tcW w:w="2410"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Выплаты</w:t>
            </w:r>
          </w:p>
        </w:tc>
      </w:tr>
      <w:tr w:rsidR="00582726" w:rsidRPr="009356DB" w:rsidTr="008E6A0E">
        <w:tc>
          <w:tcPr>
            <w:tcW w:w="1701"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1</w:t>
            </w:r>
          </w:p>
        </w:tc>
        <w:tc>
          <w:tcPr>
            <w:tcW w:w="3345"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2</w:t>
            </w:r>
          </w:p>
        </w:tc>
        <w:tc>
          <w:tcPr>
            <w:tcW w:w="2529"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3</w:t>
            </w:r>
          </w:p>
        </w:tc>
        <w:tc>
          <w:tcPr>
            <w:tcW w:w="2410" w:type="dxa"/>
          </w:tcPr>
          <w:p w:rsidR="00582726" w:rsidRPr="009356DB" w:rsidRDefault="00582726" w:rsidP="00582726">
            <w:pPr>
              <w:widowControl w:val="0"/>
              <w:autoSpaceDE w:val="0"/>
              <w:autoSpaceDN w:val="0"/>
              <w:spacing w:after="0" w:line="240" w:lineRule="auto"/>
              <w:jc w:val="center"/>
              <w:rPr>
                <w:rFonts w:cs="Liberation Serif"/>
                <w:szCs w:val="20"/>
              </w:rPr>
            </w:pPr>
            <w:r w:rsidRPr="009356DB">
              <w:rPr>
                <w:rFonts w:cs="Liberation Serif"/>
                <w:szCs w:val="20"/>
              </w:rPr>
              <w:t>4</w:t>
            </w:r>
          </w:p>
        </w:tc>
      </w:tr>
      <w:tr w:rsidR="00582726" w:rsidRPr="009356DB" w:rsidTr="008E6A0E">
        <w:tc>
          <w:tcPr>
            <w:tcW w:w="1701" w:type="dxa"/>
          </w:tcPr>
          <w:p w:rsidR="00582726" w:rsidRPr="009356DB" w:rsidRDefault="00582726" w:rsidP="00582726">
            <w:pPr>
              <w:widowControl w:val="0"/>
              <w:autoSpaceDE w:val="0"/>
              <w:autoSpaceDN w:val="0"/>
              <w:spacing w:after="0" w:line="240" w:lineRule="auto"/>
              <w:rPr>
                <w:rFonts w:cs="Liberation Serif"/>
                <w:szCs w:val="20"/>
              </w:rPr>
            </w:pPr>
          </w:p>
        </w:tc>
        <w:tc>
          <w:tcPr>
            <w:tcW w:w="3345" w:type="dxa"/>
          </w:tcPr>
          <w:p w:rsidR="00582726" w:rsidRPr="009356DB" w:rsidRDefault="00582726" w:rsidP="00582726">
            <w:pPr>
              <w:widowControl w:val="0"/>
              <w:autoSpaceDE w:val="0"/>
              <w:autoSpaceDN w:val="0"/>
              <w:spacing w:after="0" w:line="240" w:lineRule="auto"/>
              <w:rPr>
                <w:rFonts w:cs="Liberation Serif"/>
                <w:szCs w:val="20"/>
              </w:rPr>
            </w:pPr>
          </w:p>
        </w:tc>
        <w:tc>
          <w:tcPr>
            <w:tcW w:w="2529" w:type="dxa"/>
          </w:tcPr>
          <w:p w:rsidR="00582726" w:rsidRPr="009356DB" w:rsidRDefault="00582726" w:rsidP="00582726">
            <w:pPr>
              <w:widowControl w:val="0"/>
              <w:autoSpaceDE w:val="0"/>
              <w:autoSpaceDN w:val="0"/>
              <w:spacing w:after="0" w:line="240" w:lineRule="auto"/>
              <w:rPr>
                <w:rFonts w:cs="Liberation Serif"/>
                <w:szCs w:val="20"/>
              </w:rPr>
            </w:pPr>
          </w:p>
        </w:tc>
        <w:tc>
          <w:tcPr>
            <w:tcW w:w="2410" w:type="dxa"/>
          </w:tcPr>
          <w:p w:rsidR="00582726" w:rsidRPr="009356DB" w:rsidRDefault="00582726" w:rsidP="00582726">
            <w:pPr>
              <w:widowControl w:val="0"/>
              <w:autoSpaceDE w:val="0"/>
              <w:autoSpaceDN w:val="0"/>
              <w:spacing w:after="0" w:line="240" w:lineRule="auto"/>
              <w:rPr>
                <w:rFonts w:cs="Liberation Serif"/>
                <w:szCs w:val="20"/>
              </w:rPr>
            </w:pPr>
          </w:p>
        </w:tc>
      </w:tr>
      <w:tr w:rsidR="00582726" w:rsidRPr="009356DB" w:rsidTr="008E6A0E">
        <w:tblPrEx>
          <w:tblBorders>
            <w:left w:val="nil"/>
          </w:tblBorders>
        </w:tblPrEx>
        <w:tc>
          <w:tcPr>
            <w:tcW w:w="5046" w:type="dxa"/>
            <w:gridSpan w:val="2"/>
            <w:tcBorders>
              <w:left w:val="nil"/>
              <w:bottom w:val="nil"/>
            </w:tcBorders>
          </w:tcPr>
          <w:p w:rsidR="00582726" w:rsidRPr="009356DB" w:rsidRDefault="00582726" w:rsidP="00582726">
            <w:pPr>
              <w:widowControl w:val="0"/>
              <w:autoSpaceDE w:val="0"/>
              <w:autoSpaceDN w:val="0"/>
              <w:spacing w:after="0" w:line="240" w:lineRule="auto"/>
              <w:jc w:val="right"/>
              <w:rPr>
                <w:rFonts w:cs="Liberation Serif"/>
                <w:szCs w:val="20"/>
              </w:rPr>
            </w:pPr>
            <w:r w:rsidRPr="009356DB">
              <w:rPr>
                <w:rFonts w:cs="Liberation Serif"/>
                <w:szCs w:val="20"/>
              </w:rPr>
              <w:t>Итого</w:t>
            </w:r>
          </w:p>
        </w:tc>
        <w:tc>
          <w:tcPr>
            <w:tcW w:w="2529" w:type="dxa"/>
          </w:tcPr>
          <w:p w:rsidR="00582726" w:rsidRPr="009356DB" w:rsidRDefault="00582726" w:rsidP="00582726">
            <w:pPr>
              <w:widowControl w:val="0"/>
              <w:autoSpaceDE w:val="0"/>
              <w:autoSpaceDN w:val="0"/>
              <w:spacing w:after="0" w:line="240" w:lineRule="auto"/>
              <w:rPr>
                <w:rFonts w:cs="Liberation Serif"/>
                <w:szCs w:val="20"/>
              </w:rPr>
            </w:pPr>
          </w:p>
        </w:tc>
        <w:tc>
          <w:tcPr>
            <w:tcW w:w="2410" w:type="dxa"/>
          </w:tcPr>
          <w:p w:rsidR="00582726" w:rsidRPr="009356DB" w:rsidRDefault="00582726" w:rsidP="00582726">
            <w:pPr>
              <w:widowControl w:val="0"/>
              <w:autoSpaceDE w:val="0"/>
              <w:autoSpaceDN w:val="0"/>
              <w:spacing w:after="0" w:line="240" w:lineRule="auto"/>
              <w:rPr>
                <w:rFonts w:cs="Liberation Serif"/>
                <w:szCs w:val="20"/>
              </w:rPr>
            </w:pPr>
          </w:p>
        </w:tc>
      </w:tr>
    </w:tbl>
    <w:p w:rsidR="00582726" w:rsidRPr="009356DB" w:rsidRDefault="00582726" w:rsidP="00582726">
      <w:pPr>
        <w:widowControl w:val="0"/>
        <w:autoSpaceDE w:val="0"/>
        <w:autoSpaceDN w:val="0"/>
        <w:spacing w:after="0" w:line="240" w:lineRule="auto"/>
        <w:jc w:val="both"/>
        <w:rPr>
          <w:rFonts w:cs="Liberation Serif"/>
          <w:szCs w:val="20"/>
        </w:rPr>
      </w:pP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Передающая сторона:</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Руководитель</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(уполномоченное лицо) _____________________ _________ _____________________</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 xml:space="preserve">                                                         (должность)       (подпись)   (расшифровка подписи)</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Главный бухгалтер</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(уполномоченное лицо) _____________________ _________ _____________________</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 xml:space="preserve">                                                         (должность)       (подпись)   (расшифровка подписи)</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«__» ____________ 20__ г.</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Принимающая сторона:</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Руководитель</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(уполномоченное лицо) ____________________ _________ ______________________</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 xml:space="preserve">                                                          (должность)       (подпись)  (расшифровка подписи)</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Главный бухгалтер</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(уполномоченное лицо) ____________________ _________ ______________________</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 xml:space="preserve">                                                          (должность)       (подпись)  (расшифровка подписи)</w:t>
      </w:r>
    </w:p>
    <w:p w:rsidR="00582726" w:rsidRPr="009356DB" w:rsidRDefault="00582726" w:rsidP="00582726">
      <w:pPr>
        <w:widowControl w:val="0"/>
        <w:autoSpaceDE w:val="0"/>
        <w:autoSpaceDN w:val="0"/>
        <w:spacing w:after="0" w:line="240" w:lineRule="auto"/>
        <w:jc w:val="both"/>
        <w:rPr>
          <w:rFonts w:cs="Liberation Serif"/>
        </w:rPr>
      </w:pPr>
      <w:r w:rsidRPr="009356DB">
        <w:rPr>
          <w:rFonts w:cs="Liberation Serif"/>
        </w:rPr>
        <w:t>«__» ____________ 20__ г.</w:t>
      </w:r>
    </w:p>
    <w:p w:rsidR="00582726" w:rsidRPr="009356DB" w:rsidRDefault="00582726" w:rsidP="00582726">
      <w:pPr>
        <w:widowControl w:val="0"/>
        <w:autoSpaceDE w:val="0"/>
        <w:autoSpaceDN w:val="0"/>
        <w:spacing w:after="0" w:line="240" w:lineRule="auto"/>
        <w:jc w:val="both"/>
        <w:rPr>
          <w:rFonts w:cs="Liberation Serif"/>
        </w:rPr>
      </w:pPr>
    </w:p>
    <w:p w:rsidR="00582726" w:rsidRPr="009356DB" w:rsidRDefault="00582726" w:rsidP="00582726">
      <w:pPr>
        <w:widowControl w:val="0"/>
        <w:autoSpaceDE w:val="0"/>
        <w:autoSpaceDN w:val="0"/>
        <w:spacing w:after="0" w:line="240" w:lineRule="auto"/>
        <w:jc w:val="right"/>
        <w:rPr>
          <w:rFonts w:cs="Liberation Serif"/>
        </w:rPr>
      </w:pPr>
      <w:r w:rsidRPr="009356DB">
        <w:rPr>
          <w:rFonts w:cs="Liberation Serif"/>
        </w:rPr>
        <w:t>Номер страницы _____________</w:t>
      </w:r>
    </w:p>
    <w:p w:rsidR="00582726" w:rsidRDefault="00582726" w:rsidP="00582726">
      <w:pPr>
        <w:widowControl w:val="0"/>
        <w:autoSpaceDE w:val="0"/>
        <w:autoSpaceDN w:val="0"/>
        <w:spacing w:after="0" w:line="240" w:lineRule="auto"/>
        <w:jc w:val="right"/>
        <w:rPr>
          <w:rFonts w:cs="Liberation Serif"/>
        </w:rPr>
      </w:pPr>
      <w:r w:rsidRPr="009356DB">
        <w:rPr>
          <w:rFonts w:cs="Liberation Serif"/>
        </w:rPr>
        <w:t>Всего страниц ______________</w:t>
      </w:r>
    </w:p>
    <w:p w:rsidR="00582726" w:rsidRDefault="00582726" w:rsidP="00582726">
      <w:pPr>
        <w:spacing w:after="0" w:line="240" w:lineRule="auto"/>
      </w:pPr>
    </w:p>
    <w:p w:rsidR="0012073A" w:rsidRDefault="0012073A" w:rsidP="00582726">
      <w:pPr>
        <w:spacing w:after="0" w:line="240" w:lineRule="auto"/>
        <w:jc w:val="center"/>
        <w:rPr>
          <w:rFonts w:eastAsia="Times New Roman"/>
          <w:sz w:val="28"/>
          <w:szCs w:val="28"/>
          <w:lang w:eastAsia="ru-RU"/>
        </w:rPr>
      </w:pPr>
    </w:p>
    <w:sectPr w:rsidR="0012073A" w:rsidSect="00582726">
      <w:headerReference w:type="even" r:id="rId16"/>
      <w:headerReference w:type="default" r:id="rId17"/>
      <w:footerReference w:type="even" r:id="rId18"/>
      <w:footerReference w:type="default" r:id="rId19"/>
      <w:headerReference w:type="first" r:id="rId20"/>
      <w:footerReference w:type="first" r:id="rId21"/>
      <w:pgSz w:w="11905" w:h="16838"/>
      <w:pgMar w:top="1134" w:right="567" w:bottom="1134"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4E6" w:rsidRDefault="002304E6">
      <w:pPr>
        <w:spacing w:after="0" w:line="240" w:lineRule="auto"/>
      </w:pPr>
      <w:r>
        <w:separator/>
      </w:r>
    </w:p>
  </w:endnote>
  <w:endnote w:type="continuationSeparator" w:id="1">
    <w:p w:rsidR="002304E6" w:rsidRDefault="0023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8B" w:rsidRDefault="0039738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8B" w:rsidRDefault="0039738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8B" w:rsidRDefault="0039738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4E6" w:rsidRDefault="002304E6">
      <w:pPr>
        <w:spacing w:after="0" w:line="240" w:lineRule="auto"/>
      </w:pPr>
      <w:r>
        <w:separator/>
      </w:r>
    </w:p>
  </w:footnote>
  <w:footnote w:type="continuationSeparator" w:id="1">
    <w:p w:rsidR="002304E6" w:rsidRDefault="002304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8B" w:rsidRDefault="0039738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503282"/>
      <w:docPartObj>
        <w:docPartGallery w:val="Page Numbers (Top of Page)"/>
        <w:docPartUnique/>
      </w:docPartObj>
    </w:sdtPr>
    <w:sdtEndPr>
      <w:rPr>
        <w:rFonts w:ascii="Liberation Serif" w:hAnsi="Liberation Serif" w:cs="Liberation Serif"/>
        <w:sz w:val="28"/>
        <w:szCs w:val="28"/>
      </w:rPr>
    </w:sdtEndPr>
    <w:sdtContent>
      <w:p w:rsidR="0039738B" w:rsidRDefault="0039738B">
        <w:pPr>
          <w:pStyle w:val="a7"/>
          <w:jc w:val="center"/>
          <w:rPr>
            <w:lang w:val="en-US"/>
          </w:rPr>
        </w:pPr>
      </w:p>
      <w:p w:rsidR="0039738B" w:rsidRPr="00E91869" w:rsidRDefault="00E8182B">
        <w:pPr>
          <w:pStyle w:val="a7"/>
          <w:jc w:val="center"/>
          <w:rPr>
            <w:rFonts w:ascii="Liberation Serif" w:hAnsi="Liberation Serif" w:cs="Liberation Serif"/>
            <w:sz w:val="28"/>
            <w:szCs w:val="28"/>
          </w:rPr>
        </w:pPr>
        <w:r w:rsidRPr="00E91869">
          <w:rPr>
            <w:rFonts w:ascii="Liberation Serif" w:hAnsi="Liberation Serif" w:cs="Liberation Serif"/>
            <w:sz w:val="28"/>
            <w:szCs w:val="28"/>
          </w:rPr>
          <w:fldChar w:fldCharType="begin"/>
        </w:r>
        <w:r w:rsidR="0039738B" w:rsidRPr="00E91869">
          <w:rPr>
            <w:rFonts w:ascii="Liberation Serif" w:hAnsi="Liberation Serif" w:cs="Liberation Serif"/>
            <w:sz w:val="28"/>
            <w:szCs w:val="28"/>
          </w:rPr>
          <w:instrText>PAGE   \* MERGEFORMAT</w:instrText>
        </w:r>
        <w:r w:rsidRPr="00E91869">
          <w:rPr>
            <w:rFonts w:ascii="Liberation Serif" w:hAnsi="Liberation Serif" w:cs="Liberation Serif"/>
            <w:sz w:val="28"/>
            <w:szCs w:val="28"/>
          </w:rPr>
          <w:fldChar w:fldCharType="separate"/>
        </w:r>
        <w:r w:rsidR="00F77B9F">
          <w:rPr>
            <w:rFonts w:ascii="Liberation Serif" w:hAnsi="Liberation Serif" w:cs="Liberation Serif"/>
            <w:noProof/>
            <w:sz w:val="28"/>
            <w:szCs w:val="28"/>
          </w:rPr>
          <w:t>6</w:t>
        </w:r>
        <w:r w:rsidRPr="00E91869">
          <w:rPr>
            <w:rFonts w:ascii="Liberation Serif" w:hAnsi="Liberation Serif" w:cs="Liberation Serif"/>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8B" w:rsidRDefault="0039738B">
    <w:pPr>
      <w:pStyle w:val="a7"/>
      <w:jc w:val="center"/>
      <w:rPr>
        <w:rFonts w:ascii="Liberation Serif" w:hAnsi="Liberation Seri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BFE"/>
    <w:multiLevelType w:val="hybridMultilevel"/>
    <w:tmpl w:val="6FD0E570"/>
    <w:lvl w:ilvl="0" w:tplc="8166B90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DA6192"/>
    <w:multiLevelType w:val="hybridMultilevel"/>
    <w:tmpl w:val="490E2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3010"/>
  </w:hdrShapeDefaults>
  <w:footnotePr>
    <w:footnote w:id="0"/>
    <w:footnote w:id="1"/>
  </w:footnotePr>
  <w:endnotePr>
    <w:endnote w:id="0"/>
    <w:endnote w:id="1"/>
  </w:endnotePr>
  <w:compat/>
  <w:rsids>
    <w:rsidRoot w:val="003C2E1A"/>
    <w:rsid w:val="00010275"/>
    <w:rsid w:val="00013D1C"/>
    <w:rsid w:val="000441C3"/>
    <w:rsid w:val="00061406"/>
    <w:rsid w:val="00066FF9"/>
    <w:rsid w:val="0007412F"/>
    <w:rsid w:val="000742FF"/>
    <w:rsid w:val="00081CB4"/>
    <w:rsid w:val="000966A4"/>
    <w:rsid w:val="000E7B82"/>
    <w:rsid w:val="0012073A"/>
    <w:rsid w:val="00164824"/>
    <w:rsid w:val="00174382"/>
    <w:rsid w:val="001755DB"/>
    <w:rsid w:val="001E0282"/>
    <w:rsid w:val="001F0836"/>
    <w:rsid w:val="001F4A6F"/>
    <w:rsid w:val="00203AA6"/>
    <w:rsid w:val="002304E6"/>
    <w:rsid w:val="00235460"/>
    <w:rsid w:val="002C71E1"/>
    <w:rsid w:val="002D37A0"/>
    <w:rsid w:val="003164B5"/>
    <w:rsid w:val="003563D6"/>
    <w:rsid w:val="003839FD"/>
    <w:rsid w:val="0039738B"/>
    <w:rsid w:val="003A34A0"/>
    <w:rsid w:val="003A58F2"/>
    <w:rsid w:val="003A6B63"/>
    <w:rsid w:val="003C202F"/>
    <w:rsid w:val="003C2E1A"/>
    <w:rsid w:val="003C61BE"/>
    <w:rsid w:val="003E2211"/>
    <w:rsid w:val="004069AE"/>
    <w:rsid w:val="004070C9"/>
    <w:rsid w:val="0040731B"/>
    <w:rsid w:val="004125AB"/>
    <w:rsid w:val="004130E4"/>
    <w:rsid w:val="004222D4"/>
    <w:rsid w:val="004278D0"/>
    <w:rsid w:val="0043419A"/>
    <w:rsid w:val="00437BEA"/>
    <w:rsid w:val="004909BC"/>
    <w:rsid w:val="004A4A64"/>
    <w:rsid w:val="004B428E"/>
    <w:rsid w:val="004C49BD"/>
    <w:rsid w:val="004C62CF"/>
    <w:rsid w:val="004C7D13"/>
    <w:rsid w:val="004E4F22"/>
    <w:rsid w:val="00504E5D"/>
    <w:rsid w:val="00533900"/>
    <w:rsid w:val="00541DE3"/>
    <w:rsid w:val="0054381A"/>
    <w:rsid w:val="005462CD"/>
    <w:rsid w:val="00572481"/>
    <w:rsid w:val="00574609"/>
    <w:rsid w:val="00582726"/>
    <w:rsid w:val="0059394B"/>
    <w:rsid w:val="005D409C"/>
    <w:rsid w:val="005D4D8F"/>
    <w:rsid w:val="005F3A2E"/>
    <w:rsid w:val="006025C3"/>
    <w:rsid w:val="00646D69"/>
    <w:rsid w:val="006564FC"/>
    <w:rsid w:val="00664D5A"/>
    <w:rsid w:val="00687D49"/>
    <w:rsid w:val="006931F1"/>
    <w:rsid w:val="006B478F"/>
    <w:rsid w:val="006C126C"/>
    <w:rsid w:val="006E16E1"/>
    <w:rsid w:val="00700167"/>
    <w:rsid w:val="00703EAB"/>
    <w:rsid w:val="00716374"/>
    <w:rsid w:val="00720003"/>
    <w:rsid w:val="00722B63"/>
    <w:rsid w:val="00741CF4"/>
    <w:rsid w:val="00756479"/>
    <w:rsid w:val="00773F18"/>
    <w:rsid w:val="007742B2"/>
    <w:rsid w:val="007A1DE8"/>
    <w:rsid w:val="007B75EE"/>
    <w:rsid w:val="007C088D"/>
    <w:rsid w:val="007C3887"/>
    <w:rsid w:val="007F0FD0"/>
    <w:rsid w:val="00820429"/>
    <w:rsid w:val="00834F45"/>
    <w:rsid w:val="00845899"/>
    <w:rsid w:val="00852923"/>
    <w:rsid w:val="00856D84"/>
    <w:rsid w:val="00873C68"/>
    <w:rsid w:val="00874718"/>
    <w:rsid w:val="00874C34"/>
    <w:rsid w:val="008763B5"/>
    <w:rsid w:val="00890BFC"/>
    <w:rsid w:val="00895139"/>
    <w:rsid w:val="008A469C"/>
    <w:rsid w:val="008B49EB"/>
    <w:rsid w:val="008B5F3C"/>
    <w:rsid w:val="008B75ED"/>
    <w:rsid w:val="008E136C"/>
    <w:rsid w:val="008E1D3F"/>
    <w:rsid w:val="008F5568"/>
    <w:rsid w:val="00900E19"/>
    <w:rsid w:val="00914111"/>
    <w:rsid w:val="0092464E"/>
    <w:rsid w:val="00924E22"/>
    <w:rsid w:val="00937E08"/>
    <w:rsid w:val="009601F0"/>
    <w:rsid w:val="009B46BD"/>
    <w:rsid w:val="009B6410"/>
    <w:rsid w:val="009D7812"/>
    <w:rsid w:val="009E64D1"/>
    <w:rsid w:val="00A35C79"/>
    <w:rsid w:val="00A40854"/>
    <w:rsid w:val="00A4770F"/>
    <w:rsid w:val="00A62DA1"/>
    <w:rsid w:val="00A97EFD"/>
    <w:rsid w:val="00AA30D9"/>
    <w:rsid w:val="00AB14CA"/>
    <w:rsid w:val="00AE0759"/>
    <w:rsid w:val="00B12E76"/>
    <w:rsid w:val="00B164F0"/>
    <w:rsid w:val="00B27EC5"/>
    <w:rsid w:val="00B50255"/>
    <w:rsid w:val="00B624FE"/>
    <w:rsid w:val="00B75D99"/>
    <w:rsid w:val="00BA63FE"/>
    <w:rsid w:val="00BA7E4F"/>
    <w:rsid w:val="00BB0966"/>
    <w:rsid w:val="00C1369F"/>
    <w:rsid w:val="00C14412"/>
    <w:rsid w:val="00C21F88"/>
    <w:rsid w:val="00C32EFF"/>
    <w:rsid w:val="00C714F2"/>
    <w:rsid w:val="00C72E8B"/>
    <w:rsid w:val="00C830FC"/>
    <w:rsid w:val="00C948FA"/>
    <w:rsid w:val="00CC46EE"/>
    <w:rsid w:val="00CD0AFC"/>
    <w:rsid w:val="00CD42C8"/>
    <w:rsid w:val="00CD6220"/>
    <w:rsid w:val="00CE63F6"/>
    <w:rsid w:val="00CF3A07"/>
    <w:rsid w:val="00D00F18"/>
    <w:rsid w:val="00D033E7"/>
    <w:rsid w:val="00D04511"/>
    <w:rsid w:val="00D073F6"/>
    <w:rsid w:val="00D221AE"/>
    <w:rsid w:val="00D3177D"/>
    <w:rsid w:val="00D65B43"/>
    <w:rsid w:val="00D6641A"/>
    <w:rsid w:val="00D67FBE"/>
    <w:rsid w:val="00D7191E"/>
    <w:rsid w:val="00D873EB"/>
    <w:rsid w:val="00D958B1"/>
    <w:rsid w:val="00D97922"/>
    <w:rsid w:val="00DB0ACD"/>
    <w:rsid w:val="00DC4863"/>
    <w:rsid w:val="00DE6002"/>
    <w:rsid w:val="00E10C75"/>
    <w:rsid w:val="00E11DBF"/>
    <w:rsid w:val="00E15ECB"/>
    <w:rsid w:val="00E27B02"/>
    <w:rsid w:val="00E31361"/>
    <w:rsid w:val="00E77199"/>
    <w:rsid w:val="00E8182B"/>
    <w:rsid w:val="00E81B63"/>
    <w:rsid w:val="00E91869"/>
    <w:rsid w:val="00EE597D"/>
    <w:rsid w:val="00EE611A"/>
    <w:rsid w:val="00EF273F"/>
    <w:rsid w:val="00EF38B1"/>
    <w:rsid w:val="00EF7E2B"/>
    <w:rsid w:val="00F21436"/>
    <w:rsid w:val="00F259E8"/>
    <w:rsid w:val="00F334BE"/>
    <w:rsid w:val="00F440B0"/>
    <w:rsid w:val="00F50953"/>
    <w:rsid w:val="00F5486E"/>
    <w:rsid w:val="00F579AC"/>
    <w:rsid w:val="00F57A42"/>
    <w:rsid w:val="00F744CE"/>
    <w:rsid w:val="00F77B9F"/>
    <w:rsid w:val="00F8249E"/>
    <w:rsid w:val="00F9306E"/>
    <w:rsid w:val="00FA4FD4"/>
    <w:rsid w:val="00FC4D2B"/>
    <w:rsid w:val="00FE1407"/>
    <w:rsid w:val="00FE6B1C"/>
    <w:rsid w:val="00FF3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C2E1A"/>
    <w:rPr>
      <w:i/>
      <w:iCs/>
    </w:rPr>
  </w:style>
  <w:style w:type="paragraph" w:styleId="a4">
    <w:name w:val="Normal (Web)"/>
    <w:basedOn w:val="a"/>
    <w:uiPriority w:val="99"/>
    <w:semiHidden/>
    <w:unhideWhenUsed/>
    <w:rsid w:val="0085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6002"/>
    <w:pPr>
      <w:widowControl w:val="0"/>
      <w:autoSpaceDE w:val="0"/>
      <w:autoSpaceDN w:val="0"/>
      <w:spacing w:after="0" w:line="240" w:lineRule="auto"/>
    </w:pPr>
    <w:rPr>
      <w:rFonts w:eastAsia="Times New Roman" w:cs="Liberation Serif"/>
      <w:szCs w:val="20"/>
      <w:lang w:eastAsia="ru-RU"/>
    </w:rPr>
  </w:style>
  <w:style w:type="paragraph" w:customStyle="1" w:styleId="ConsPlusTitle">
    <w:name w:val="ConsPlusTitle"/>
    <w:rsid w:val="00DE6002"/>
    <w:pPr>
      <w:widowControl w:val="0"/>
      <w:autoSpaceDE w:val="0"/>
      <w:autoSpaceDN w:val="0"/>
      <w:spacing w:after="0" w:line="240" w:lineRule="auto"/>
    </w:pPr>
    <w:rPr>
      <w:rFonts w:eastAsia="Times New Roman" w:cs="Liberation Serif"/>
      <w:b/>
      <w:szCs w:val="20"/>
      <w:lang w:eastAsia="ru-RU"/>
    </w:rPr>
  </w:style>
  <w:style w:type="paragraph" w:styleId="a5">
    <w:name w:val="List Paragraph"/>
    <w:basedOn w:val="a"/>
    <w:uiPriority w:val="34"/>
    <w:qFormat/>
    <w:rsid w:val="00A97EFD"/>
    <w:pPr>
      <w:ind w:left="720"/>
      <w:contextualSpacing/>
    </w:pPr>
  </w:style>
  <w:style w:type="character" w:styleId="a6">
    <w:name w:val="Hyperlink"/>
    <w:rsid w:val="00B75D99"/>
    <w:rPr>
      <w:color w:val="0000FF"/>
      <w:u w:val="single"/>
    </w:rPr>
  </w:style>
  <w:style w:type="paragraph" w:styleId="a7">
    <w:name w:val="header"/>
    <w:basedOn w:val="a"/>
    <w:link w:val="a8"/>
    <w:uiPriority w:val="99"/>
    <w:rsid w:val="00F259E8"/>
    <w:pPr>
      <w:tabs>
        <w:tab w:val="center" w:pos="4677"/>
        <w:tab w:val="right" w:pos="9355"/>
      </w:tabs>
      <w:suppressAutoHyphens/>
      <w:autoSpaceDN w:val="0"/>
      <w:textAlignment w:val="baseline"/>
    </w:pPr>
    <w:rPr>
      <w:rFonts w:ascii="Calibri" w:eastAsia="Calibri" w:hAnsi="Calibri" w:cs="Times New Roman"/>
    </w:rPr>
  </w:style>
  <w:style w:type="character" w:customStyle="1" w:styleId="a8">
    <w:name w:val="Верхний колонтитул Знак"/>
    <w:basedOn w:val="a0"/>
    <w:link w:val="a7"/>
    <w:uiPriority w:val="99"/>
    <w:rsid w:val="00F259E8"/>
    <w:rPr>
      <w:rFonts w:ascii="Calibri" w:eastAsia="Calibri" w:hAnsi="Calibri" w:cs="Times New Roman"/>
    </w:rPr>
  </w:style>
  <w:style w:type="paragraph" w:styleId="a9">
    <w:name w:val="footer"/>
    <w:basedOn w:val="a"/>
    <w:link w:val="aa"/>
    <w:uiPriority w:val="99"/>
    <w:unhideWhenUsed/>
    <w:rsid w:val="00FF33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33B2"/>
  </w:style>
  <w:style w:type="table" w:styleId="ab">
    <w:name w:val="Table Grid"/>
    <w:basedOn w:val="a1"/>
    <w:uiPriority w:val="59"/>
    <w:rsid w:val="000E7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A7E4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7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C2E1A"/>
    <w:rPr>
      <w:i/>
      <w:iCs/>
    </w:rPr>
  </w:style>
  <w:style w:type="paragraph" w:styleId="a4">
    <w:name w:val="Normal (Web)"/>
    <w:basedOn w:val="a"/>
    <w:uiPriority w:val="99"/>
    <w:semiHidden/>
    <w:unhideWhenUsed/>
    <w:rsid w:val="00852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6002"/>
    <w:pPr>
      <w:widowControl w:val="0"/>
      <w:autoSpaceDE w:val="0"/>
      <w:autoSpaceDN w:val="0"/>
      <w:spacing w:after="0" w:line="240" w:lineRule="auto"/>
    </w:pPr>
    <w:rPr>
      <w:rFonts w:eastAsia="Times New Roman" w:cs="Liberation Serif"/>
      <w:szCs w:val="20"/>
      <w:lang w:eastAsia="ru-RU"/>
    </w:rPr>
  </w:style>
  <w:style w:type="paragraph" w:customStyle="1" w:styleId="ConsPlusTitle">
    <w:name w:val="ConsPlusTitle"/>
    <w:rsid w:val="00DE6002"/>
    <w:pPr>
      <w:widowControl w:val="0"/>
      <w:autoSpaceDE w:val="0"/>
      <w:autoSpaceDN w:val="0"/>
      <w:spacing w:after="0" w:line="240" w:lineRule="auto"/>
    </w:pPr>
    <w:rPr>
      <w:rFonts w:eastAsia="Times New Roman" w:cs="Liberation Serif"/>
      <w:b/>
      <w:szCs w:val="20"/>
      <w:lang w:eastAsia="ru-RU"/>
    </w:rPr>
  </w:style>
  <w:style w:type="paragraph" w:styleId="a5">
    <w:name w:val="List Paragraph"/>
    <w:basedOn w:val="a"/>
    <w:uiPriority w:val="34"/>
    <w:qFormat/>
    <w:rsid w:val="00A97EFD"/>
    <w:pPr>
      <w:ind w:left="720"/>
      <w:contextualSpacing/>
    </w:pPr>
  </w:style>
  <w:style w:type="character" w:styleId="a6">
    <w:name w:val="Hyperlink"/>
    <w:rsid w:val="00B75D99"/>
    <w:rPr>
      <w:color w:val="0000FF"/>
      <w:u w:val="single"/>
    </w:rPr>
  </w:style>
  <w:style w:type="paragraph" w:styleId="a7">
    <w:name w:val="header"/>
    <w:basedOn w:val="a"/>
    <w:link w:val="a8"/>
    <w:uiPriority w:val="99"/>
    <w:rsid w:val="00F259E8"/>
    <w:pPr>
      <w:tabs>
        <w:tab w:val="center" w:pos="4677"/>
        <w:tab w:val="right" w:pos="9355"/>
      </w:tabs>
      <w:suppressAutoHyphens/>
      <w:autoSpaceDN w:val="0"/>
      <w:textAlignment w:val="baseline"/>
    </w:pPr>
    <w:rPr>
      <w:rFonts w:ascii="Calibri" w:eastAsia="Calibri" w:hAnsi="Calibri" w:cs="Times New Roman"/>
    </w:rPr>
  </w:style>
  <w:style w:type="character" w:customStyle="1" w:styleId="a8">
    <w:name w:val="Верхний колонтитул Знак"/>
    <w:basedOn w:val="a0"/>
    <w:link w:val="a7"/>
    <w:uiPriority w:val="99"/>
    <w:rsid w:val="00F259E8"/>
    <w:rPr>
      <w:rFonts w:ascii="Calibri" w:eastAsia="Calibri" w:hAnsi="Calibri" w:cs="Times New Roman"/>
    </w:rPr>
  </w:style>
  <w:style w:type="paragraph" w:styleId="a9">
    <w:name w:val="footer"/>
    <w:basedOn w:val="a"/>
    <w:link w:val="aa"/>
    <w:uiPriority w:val="99"/>
    <w:unhideWhenUsed/>
    <w:rsid w:val="00FF33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33B2"/>
  </w:style>
  <w:style w:type="table" w:styleId="ab">
    <w:name w:val="Table Grid"/>
    <w:basedOn w:val="a1"/>
    <w:uiPriority w:val="59"/>
    <w:rsid w:val="000E7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A7E4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7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914687">
      <w:bodyDiv w:val="1"/>
      <w:marLeft w:val="0"/>
      <w:marRight w:val="0"/>
      <w:marTop w:val="0"/>
      <w:marBottom w:val="0"/>
      <w:divBdr>
        <w:top w:val="none" w:sz="0" w:space="0" w:color="auto"/>
        <w:left w:val="none" w:sz="0" w:space="0" w:color="auto"/>
        <w:bottom w:val="none" w:sz="0" w:space="0" w:color="auto"/>
        <w:right w:val="none" w:sz="0" w:space="0" w:color="auto"/>
      </w:divBdr>
    </w:div>
    <w:div w:id="20647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D9A02E6B3E54AB19CF6A573B0E711ABD4E6202631DBADBBF22D0A02A5075A300E4D1E65B8ACF57BD0128A5E5777700E8QCBFH" TargetMode="External"/><Relationship Id="rId13" Type="http://schemas.openxmlformats.org/officeDocument/2006/relationships/hyperlink" Target="consultantplus://offline/ref=D954AE2A4935B2877FFD529793592CE768D267F3FC257F9439DA0502B8C1CA56DFE6E75414C684E585C5BF5B7F89E856F0809CC086DA0E737BCDDC66SDS8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EDA473839DB26036076EF33ECB914C5B3D0EE0E1763737E639416985A29A23E7940DEC2833A92295B89B2A99200F72920FA450E4BDFC09D747CED75Eq8QAG" TargetMode="External"/><Relationship Id="rId17"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F370B2148DE718288711F77ED32B9160D7CA8DE3BA397E1BC29DB66B1859EB4D969C5DAD1508305DE91EFC92D0674988ABF99E80D0AA96PBu6J" TargetMode="External"/><Relationship Id="rId5" Type="http://schemas.openxmlformats.org/officeDocument/2006/relationships/webSettings" Target="webSettings.xml"/><Relationship Id="rId15" Type="http://schemas.openxmlformats.org/officeDocument/2006/relationships/hyperlink" Target="consultantplus://offline/ref=CA623DFA9C1EE1CC8332CDFDD3012D3EFBC55E987518AEE1224756D3A371061C8790A5F865933092A612343C892572EA781A9D66715F6E62873B0A7AZ8o4F" TargetMode="External"/><Relationship Id="rId23" Type="http://schemas.openxmlformats.org/officeDocument/2006/relationships/theme" Target="theme/theme1.xml"/><Relationship Id="rId10" Type="http://schemas.openxmlformats.org/officeDocument/2006/relationships/hyperlink" Target="consultantplus://offline/ref=30C809EE9AEB35C0099B8EF53502F900341ECF9ED9F14122EA000BCBBED4EE971AE84B03444247A865FECFA3ACF5E21BC47002B6C3F7E8EB82B34EE177s3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B330442E099A4A927E1D756B2F7C19343B6F7149D4A8646F646A8FF1E9E261B11D250EE858BF903D62977868EE79C82A2111050E9EAEC8F011B02951B43G" TargetMode="External"/><Relationship Id="rId14" Type="http://schemas.openxmlformats.org/officeDocument/2006/relationships/hyperlink" Target="consultantplus://offline/ref=D954AE2A4935B2877FFD529793592CE768D267F3FC257F9439DA0502B8C1CA56DFE6E75414C684E585C5BF547289E856F0809CC086DA0E737BCDDC66SDS8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CDE4-3C12-4437-9997-D23AF953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lyzhinaev</dc:creator>
  <cp:lastModifiedBy>Lada</cp:lastModifiedBy>
  <cp:revision>26</cp:revision>
  <cp:lastPrinted>2022-01-17T08:41:00Z</cp:lastPrinted>
  <dcterms:created xsi:type="dcterms:W3CDTF">2021-12-14T03:32:00Z</dcterms:created>
  <dcterms:modified xsi:type="dcterms:W3CDTF">2022-01-17T08:43:00Z</dcterms:modified>
</cp:coreProperties>
</file>