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864" w:rsidRDefault="00996864" w:rsidP="00996864">
      <w:pPr>
        <w:widowControl w:val="0"/>
        <w:autoSpaceDE w:val="0"/>
        <w:autoSpaceDN w:val="0"/>
        <w:adjustRightInd w:val="0"/>
        <w:jc w:val="right"/>
        <w:outlineLvl w:val="1"/>
        <w:rPr>
          <w:sz w:val="22"/>
          <w:szCs w:val="22"/>
        </w:rPr>
      </w:pPr>
      <w:r>
        <w:rPr>
          <w:sz w:val="22"/>
          <w:szCs w:val="22"/>
        </w:rPr>
        <w:t>Приложение N3</w:t>
      </w:r>
    </w:p>
    <w:p w:rsidR="00996864" w:rsidRDefault="00996864" w:rsidP="00996864">
      <w:pPr>
        <w:widowControl w:val="0"/>
        <w:autoSpaceDE w:val="0"/>
        <w:autoSpaceDN w:val="0"/>
        <w:adjustRightInd w:val="0"/>
        <w:jc w:val="right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  к  муниципальной программе</w:t>
      </w:r>
    </w:p>
    <w:p w:rsidR="00996864" w:rsidRDefault="00996864" w:rsidP="00996864">
      <w:pPr>
        <w:widowControl w:val="0"/>
        <w:autoSpaceDE w:val="0"/>
        <w:autoSpaceDN w:val="0"/>
        <w:adjustRightInd w:val="0"/>
        <w:jc w:val="right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«Защита прав потребителей </w:t>
      </w:r>
    </w:p>
    <w:p w:rsidR="00996864" w:rsidRDefault="00996864" w:rsidP="00996864">
      <w:pPr>
        <w:widowControl w:val="0"/>
        <w:autoSpaceDE w:val="0"/>
        <w:autoSpaceDN w:val="0"/>
        <w:adjustRightInd w:val="0"/>
        <w:jc w:val="right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в </w:t>
      </w:r>
      <w:proofErr w:type="spellStart"/>
      <w:r>
        <w:rPr>
          <w:sz w:val="22"/>
          <w:szCs w:val="22"/>
        </w:rPr>
        <w:t>Пышминском</w:t>
      </w:r>
      <w:proofErr w:type="spellEnd"/>
      <w:r>
        <w:rPr>
          <w:sz w:val="22"/>
          <w:szCs w:val="22"/>
        </w:rPr>
        <w:t xml:space="preserve"> городском округе</w:t>
      </w:r>
    </w:p>
    <w:p w:rsidR="00996864" w:rsidRDefault="00996864" w:rsidP="00996864">
      <w:pPr>
        <w:widowControl w:val="0"/>
        <w:autoSpaceDE w:val="0"/>
        <w:autoSpaceDN w:val="0"/>
        <w:adjustRightInd w:val="0"/>
        <w:jc w:val="right"/>
        <w:rPr>
          <w:b/>
          <w:sz w:val="22"/>
          <w:szCs w:val="22"/>
        </w:rPr>
      </w:pPr>
      <w:r>
        <w:rPr>
          <w:sz w:val="22"/>
          <w:szCs w:val="22"/>
        </w:rPr>
        <w:t>на 2018-2022 годы»</w:t>
      </w:r>
    </w:p>
    <w:p w:rsidR="00996864" w:rsidRDefault="00996864" w:rsidP="00996864">
      <w:pPr>
        <w:widowControl w:val="0"/>
        <w:autoSpaceDE w:val="0"/>
        <w:autoSpaceDN w:val="0"/>
        <w:adjustRightInd w:val="0"/>
        <w:rPr>
          <w:sz w:val="20"/>
        </w:rPr>
      </w:pPr>
    </w:p>
    <w:p w:rsidR="00996864" w:rsidRDefault="00996864" w:rsidP="0099686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0"/>
        </w:rPr>
      </w:pPr>
      <w:bookmarkStart w:id="0" w:name="Par336"/>
      <w:bookmarkEnd w:id="0"/>
      <w:r>
        <w:rPr>
          <w:rFonts w:ascii="Times New Roman" w:hAnsi="Times New Roman"/>
          <w:sz w:val="20"/>
        </w:rPr>
        <w:t>ПЛАН МЕРОПРИЯТИЙ</w:t>
      </w:r>
    </w:p>
    <w:p w:rsidR="00996864" w:rsidRDefault="00996864" w:rsidP="0099686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ПО ВЫПОЛНЕНИЮ МУНИЦИПАЛЬНОЙ ПРОГРАММЫ</w:t>
      </w:r>
    </w:p>
    <w:p w:rsidR="00996864" w:rsidRDefault="00996864" w:rsidP="00996864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"Защита прав потребителей в  </w:t>
      </w:r>
      <w:proofErr w:type="spellStart"/>
      <w:r>
        <w:rPr>
          <w:rFonts w:ascii="Times New Roman" w:hAnsi="Times New Roman"/>
          <w:b/>
          <w:sz w:val="20"/>
        </w:rPr>
        <w:t>Пышминском</w:t>
      </w:r>
      <w:proofErr w:type="spellEnd"/>
      <w:r>
        <w:rPr>
          <w:rFonts w:ascii="Times New Roman" w:hAnsi="Times New Roman"/>
          <w:b/>
          <w:sz w:val="20"/>
        </w:rPr>
        <w:t xml:space="preserve"> городском округе </w:t>
      </w:r>
    </w:p>
    <w:p w:rsidR="00996864" w:rsidRDefault="00996864" w:rsidP="00996864">
      <w:pPr>
        <w:autoSpaceDE w:val="0"/>
        <w:autoSpaceDN w:val="0"/>
        <w:adjustRightInd w:val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на 2018 – 2022 годы"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36"/>
        <w:gridCol w:w="3159"/>
        <w:gridCol w:w="1150"/>
        <w:gridCol w:w="992"/>
        <w:gridCol w:w="1134"/>
        <w:gridCol w:w="993"/>
        <w:gridCol w:w="992"/>
        <w:gridCol w:w="992"/>
        <w:gridCol w:w="170"/>
        <w:gridCol w:w="1797"/>
      </w:tblGrid>
      <w:tr w:rsidR="00996864" w:rsidTr="00996864">
        <w:tc>
          <w:tcPr>
            <w:tcW w:w="9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N   </w:t>
            </w:r>
          </w:p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строки</w:t>
            </w:r>
          </w:p>
        </w:tc>
        <w:tc>
          <w:tcPr>
            <w:tcW w:w="31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мероприятия/</w:t>
            </w:r>
          </w:p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Источники расходов    </w:t>
            </w:r>
          </w:p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на финансирование    </w:t>
            </w:r>
          </w:p>
        </w:tc>
        <w:tc>
          <w:tcPr>
            <w:tcW w:w="642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Объем расходов на выполнение мероприятия за счет</w:t>
            </w:r>
          </w:p>
          <w:p w:rsidR="00996864" w:rsidRDefault="009968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всех источников ресурсного обеспечения, тыс. рублей</w:t>
            </w:r>
          </w:p>
        </w:tc>
        <w:tc>
          <w:tcPr>
            <w:tcW w:w="17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Номер строки </w:t>
            </w:r>
          </w:p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целевых   </w:t>
            </w:r>
          </w:p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показателей, </w:t>
            </w:r>
          </w:p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 достижение</w:t>
            </w:r>
          </w:p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которых   </w:t>
            </w:r>
          </w:p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направлены  </w:t>
            </w:r>
          </w:p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мероприятия </w:t>
            </w:r>
          </w:p>
        </w:tc>
      </w:tr>
      <w:tr w:rsidR="00996864" w:rsidTr="00996864">
        <w:tc>
          <w:tcPr>
            <w:tcW w:w="9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864" w:rsidRDefault="00996864">
            <w:pPr>
              <w:spacing w:line="240" w:lineRule="auto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31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864" w:rsidRDefault="00996864">
            <w:pPr>
              <w:spacing w:line="240" w:lineRule="auto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2018 год</w:t>
            </w:r>
            <w:r>
              <w:rPr>
                <w:rFonts w:ascii="Times New Roman" w:hAnsi="Times New Roman"/>
                <w:sz w:val="20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2019 год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2020 год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2021 год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2022 год</w:t>
            </w:r>
          </w:p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  <w:p w:rsidR="00996864" w:rsidRDefault="009968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6864" w:rsidRDefault="00996864">
            <w:pPr>
              <w:spacing w:line="240" w:lineRule="auto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996864" w:rsidTr="00996864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1   </w:t>
            </w: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   2            </w:t>
            </w:r>
          </w:p>
        </w:tc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3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4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5   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6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7 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8  </w:t>
            </w:r>
          </w:p>
        </w:tc>
        <w:tc>
          <w:tcPr>
            <w:tcW w:w="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spacing w:line="240" w:lineRule="auto"/>
              <w:jc w:val="left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</w:tr>
      <w:tr w:rsidR="00996864" w:rsidTr="00996864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1  </w:t>
            </w: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ВСЕГО ПО </w:t>
            </w:r>
            <w:proofErr w:type="gramStart"/>
            <w:r>
              <w:rPr>
                <w:rFonts w:ascii="Times New Roman" w:hAnsi="Times New Roman"/>
                <w:sz w:val="20"/>
              </w:rPr>
              <w:t>МУНИЦИПАЛЬНОЙ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ПРОГРАММЕ, В ТОМ ЧИСЛЕ   </w:t>
            </w:r>
          </w:p>
        </w:tc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sz w:val="20"/>
              </w:rPr>
              <w:t>x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     </w:t>
            </w:r>
          </w:p>
        </w:tc>
      </w:tr>
      <w:tr w:rsidR="00996864" w:rsidTr="00996864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2  </w:t>
            </w: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федеральный бюджет       </w:t>
            </w:r>
          </w:p>
        </w:tc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sz w:val="20"/>
              </w:rPr>
              <w:t>x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     </w:t>
            </w:r>
          </w:p>
        </w:tc>
      </w:tr>
      <w:tr w:rsidR="00996864" w:rsidTr="00996864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3  </w:t>
            </w: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областной бюджет         </w:t>
            </w:r>
          </w:p>
        </w:tc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sz w:val="20"/>
              </w:rPr>
              <w:t>x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     </w:t>
            </w:r>
          </w:p>
        </w:tc>
      </w:tr>
      <w:tr w:rsidR="00996864" w:rsidTr="00996864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</w:tr>
      <w:tr w:rsidR="00996864" w:rsidTr="00996864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4  </w:t>
            </w: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местный бюджет           </w:t>
            </w:r>
          </w:p>
        </w:tc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sz w:val="20"/>
              </w:rPr>
              <w:t>x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     </w:t>
            </w:r>
          </w:p>
        </w:tc>
      </w:tr>
      <w:tr w:rsidR="00996864" w:rsidTr="00996864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5 </w:t>
            </w: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внебюджетные источники   </w:t>
            </w:r>
          </w:p>
        </w:tc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sz w:val="20"/>
              </w:rPr>
              <w:t>x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     </w:t>
            </w:r>
          </w:p>
        </w:tc>
      </w:tr>
      <w:tr w:rsidR="00996864" w:rsidTr="00996864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   6  </w:t>
            </w: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Капитальные вложения     </w:t>
            </w:r>
          </w:p>
        </w:tc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sz w:val="20"/>
              </w:rPr>
              <w:t>x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     </w:t>
            </w:r>
          </w:p>
        </w:tc>
      </w:tr>
      <w:tr w:rsidR="00996864" w:rsidTr="00996864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7  </w:t>
            </w: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федеральный бюджет       </w:t>
            </w:r>
          </w:p>
        </w:tc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sz w:val="20"/>
              </w:rPr>
              <w:t>x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     </w:t>
            </w:r>
          </w:p>
        </w:tc>
      </w:tr>
      <w:tr w:rsidR="00996864" w:rsidTr="00996864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8  </w:t>
            </w: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областной бюджет         </w:t>
            </w:r>
          </w:p>
        </w:tc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sz w:val="20"/>
              </w:rPr>
              <w:t>x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     </w:t>
            </w:r>
          </w:p>
        </w:tc>
      </w:tr>
      <w:tr w:rsidR="00996864" w:rsidTr="00996864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9  </w:t>
            </w: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местный бюджет           </w:t>
            </w:r>
          </w:p>
        </w:tc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sz w:val="20"/>
              </w:rPr>
              <w:t>x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     </w:t>
            </w:r>
          </w:p>
        </w:tc>
      </w:tr>
      <w:tr w:rsidR="00996864" w:rsidTr="00996864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10  </w:t>
            </w: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внебюджетные источники   </w:t>
            </w:r>
          </w:p>
        </w:tc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sz w:val="20"/>
              </w:rPr>
              <w:t>x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     </w:t>
            </w:r>
          </w:p>
        </w:tc>
      </w:tr>
      <w:tr w:rsidR="00996864" w:rsidTr="00996864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11  </w:t>
            </w: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Прочие нужды             </w:t>
            </w:r>
          </w:p>
        </w:tc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sz w:val="20"/>
              </w:rPr>
              <w:t>x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     </w:t>
            </w:r>
          </w:p>
        </w:tc>
      </w:tr>
      <w:tr w:rsidR="00996864" w:rsidTr="00996864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12  </w:t>
            </w: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федеральный бюджет       </w:t>
            </w:r>
          </w:p>
        </w:tc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sz w:val="20"/>
              </w:rPr>
              <w:t>x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     </w:t>
            </w:r>
          </w:p>
        </w:tc>
      </w:tr>
      <w:tr w:rsidR="00996864" w:rsidTr="00996864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13  </w:t>
            </w: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областной бюджет         </w:t>
            </w:r>
          </w:p>
        </w:tc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sz w:val="20"/>
              </w:rPr>
              <w:t>x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     </w:t>
            </w:r>
          </w:p>
        </w:tc>
      </w:tr>
      <w:tr w:rsidR="00996864" w:rsidTr="00996864"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14  </w:t>
            </w: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местный бюджет           </w:t>
            </w:r>
          </w:p>
        </w:tc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sz w:val="20"/>
              </w:rPr>
              <w:t>x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     </w:t>
            </w:r>
          </w:p>
        </w:tc>
      </w:tr>
      <w:tr w:rsidR="00996864" w:rsidTr="00996864">
        <w:trPr>
          <w:trHeight w:val="874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15  </w:t>
            </w: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внебюджетные источники   </w:t>
            </w:r>
          </w:p>
        </w:tc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</w:t>
            </w:r>
            <w:proofErr w:type="spellStart"/>
            <w:r>
              <w:rPr>
                <w:rFonts w:ascii="Times New Roman" w:hAnsi="Times New Roman"/>
                <w:sz w:val="20"/>
              </w:rPr>
              <w:t>x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     </w:t>
            </w:r>
          </w:p>
        </w:tc>
      </w:tr>
      <w:tr w:rsidR="00996864" w:rsidTr="00996864">
        <w:trPr>
          <w:trHeight w:val="874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16.</w:t>
            </w: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Мероприятия</w:t>
            </w:r>
          </w:p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                                                                      </w:t>
            </w:r>
          </w:p>
        </w:tc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spacing w:line="240" w:lineRule="auto"/>
              <w:jc w:val="left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996864" w:rsidTr="00996864">
        <w:trPr>
          <w:trHeight w:val="874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16.1.</w:t>
            </w: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Оказание консультативной помощи потребителям с подготовкой, при необходимости, писем, претензий, исков, ходатайств</w:t>
            </w:r>
          </w:p>
        </w:tc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1.1.1.</w:t>
            </w:r>
          </w:p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1.2.1.</w:t>
            </w:r>
          </w:p>
        </w:tc>
      </w:tr>
      <w:tr w:rsidR="00996864" w:rsidTr="00996864">
        <w:trPr>
          <w:trHeight w:val="874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16.2.</w:t>
            </w: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отдельной страницы, посвященной защите прав потребителей, в информационно-телекоммуникационной системе «Интернет» на сайте </w:t>
            </w:r>
            <w:proofErr w:type="spellStart"/>
            <w:r>
              <w:rPr>
                <w:rFonts w:ascii="Times New Roman" w:hAnsi="Times New Roman" w:cs="Times New Roman"/>
              </w:rPr>
              <w:t>Пышминского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городского округа </w:t>
            </w:r>
          </w:p>
        </w:tc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1.1.3.</w:t>
            </w:r>
          </w:p>
        </w:tc>
      </w:tr>
      <w:tr w:rsidR="00996864" w:rsidTr="00996864">
        <w:trPr>
          <w:trHeight w:val="874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16.3.</w:t>
            </w: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Актуализация информации, посвященной защите прав </w:t>
            </w:r>
            <w:r>
              <w:rPr>
                <w:rFonts w:ascii="Times New Roman" w:hAnsi="Times New Roman"/>
                <w:sz w:val="20"/>
              </w:rPr>
              <w:lastRenderedPageBreak/>
              <w:t xml:space="preserve">потребителей, на странице в информационно-телекоммуникационной системе «Интернет» на сайте муниципального образования </w:t>
            </w:r>
          </w:p>
        </w:tc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1.1.2.</w:t>
            </w:r>
          </w:p>
        </w:tc>
      </w:tr>
      <w:tr w:rsidR="00996864" w:rsidTr="00996864">
        <w:trPr>
          <w:trHeight w:val="874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16.4.</w:t>
            </w: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Размещение на стендах в администрации </w:t>
            </w:r>
            <w:proofErr w:type="spellStart"/>
            <w:r>
              <w:rPr>
                <w:rFonts w:ascii="Times New Roman" w:hAnsi="Times New Roman"/>
                <w:sz w:val="20"/>
              </w:rPr>
              <w:t>Пышминского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городского округа информации для потребителей в зависимости от проблемных вопросов на территории </w:t>
            </w:r>
            <w:proofErr w:type="spellStart"/>
            <w:r>
              <w:rPr>
                <w:rFonts w:ascii="Times New Roman" w:hAnsi="Times New Roman"/>
                <w:sz w:val="20"/>
              </w:rPr>
              <w:t>Пышминского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городского округа</w:t>
            </w:r>
          </w:p>
        </w:tc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1.1.3.</w:t>
            </w:r>
          </w:p>
        </w:tc>
      </w:tr>
      <w:tr w:rsidR="00996864" w:rsidTr="00996864">
        <w:trPr>
          <w:trHeight w:val="874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16.5</w:t>
            </w:r>
          </w:p>
        </w:tc>
        <w:tc>
          <w:tcPr>
            <w:tcW w:w="31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«Круглых столов» по темам: </w:t>
            </w:r>
            <w:proofErr w:type="gramStart"/>
            <w:r>
              <w:rPr>
                <w:rFonts w:ascii="Times New Roman" w:hAnsi="Times New Roman" w:cs="Times New Roman"/>
              </w:rPr>
              <w:t>«Соблюдение законодательства о защите прав потребителей при продаже товара ненадлежащего  качества»),</w:t>
            </w:r>
            <w:proofErr w:type="gramEnd"/>
          </w:p>
          <w:p w:rsidR="00996864" w:rsidRDefault="0099686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«Дистанционный способ продажи товара», «Соблюдение законодательства о защите прав потребителей при выполнении работ (оказании услуг)».</w:t>
            </w:r>
          </w:p>
        </w:tc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6864" w:rsidRDefault="009968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1.3.1.</w:t>
            </w:r>
          </w:p>
        </w:tc>
      </w:tr>
    </w:tbl>
    <w:p w:rsidR="00996864" w:rsidRDefault="00996864" w:rsidP="0099686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0"/>
        </w:rPr>
      </w:pPr>
    </w:p>
    <w:p w:rsidR="00996864" w:rsidRDefault="00996864" w:rsidP="00996864">
      <w:pPr>
        <w:widowControl w:val="0"/>
        <w:autoSpaceDE w:val="0"/>
        <w:autoSpaceDN w:val="0"/>
        <w:adjustRightInd w:val="0"/>
        <w:ind w:firstLine="540"/>
        <w:rPr>
          <w:sz w:val="20"/>
        </w:rPr>
      </w:pPr>
    </w:p>
    <w:p w:rsidR="00996864" w:rsidRDefault="00996864" w:rsidP="00996864">
      <w:pPr>
        <w:widowControl w:val="0"/>
        <w:autoSpaceDE w:val="0"/>
        <w:autoSpaceDN w:val="0"/>
        <w:adjustRightInd w:val="0"/>
        <w:ind w:firstLine="540"/>
        <w:rPr>
          <w:sz w:val="20"/>
        </w:rPr>
      </w:pPr>
    </w:p>
    <w:p w:rsidR="00996864" w:rsidRDefault="00996864" w:rsidP="00996864">
      <w:pPr>
        <w:pStyle w:val="ConsPlusCell"/>
        <w:ind w:firstLine="709"/>
        <w:jc w:val="center"/>
        <w:rPr>
          <w:rFonts w:ascii="Times New Roman" w:hAnsi="Times New Roman" w:cs="Times New Roman"/>
        </w:rPr>
      </w:pPr>
    </w:p>
    <w:p w:rsidR="0036554E" w:rsidRDefault="0036554E"/>
    <w:sectPr w:rsidR="0036554E" w:rsidSect="00996864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96864"/>
    <w:rsid w:val="00305E77"/>
    <w:rsid w:val="0036554E"/>
    <w:rsid w:val="006D5AF5"/>
    <w:rsid w:val="00996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864"/>
    <w:pPr>
      <w:spacing w:line="360" w:lineRule="atLeast"/>
      <w:jc w:val="both"/>
    </w:pPr>
    <w:rPr>
      <w:rFonts w:ascii="Times New Roman CYR" w:eastAsia="Times New Roman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996864"/>
    <w:pPr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61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411</Words>
  <Characters>2349</Characters>
  <Application>Microsoft Office Word</Application>
  <DocSecurity>0</DocSecurity>
  <Lines>19</Lines>
  <Paragraphs>5</Paragraphs>
  <ScaleCrop>false</ScaleCrop>
  <Company>ТалЭС</Company>
  <LinksUpToDate>false</LinksUpToDate>
  <CharactersWithSpaces>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2018-01-09T08:08:00Z</dcterms:created>
  <dcterms:modified xsi:type="dcterms:W3CDTF">2018-01-09T08:11:00Z</dcterms:modified>
</cp:coreProperties>
</file>