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8F" w:rsidRDefault="008B43A0" w:rsidP="008B43A0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8B43A0">
        <w:rPr>
          <w:rFonts w:ascii="Liberation Serif" w:hAnsi="Liberation Serif"/>
          <w:sz w:val="28"/>
          <w:szCs w:val="28"/>
        </w:rPr>
        <w:t xml:space="preserve">Информация </w:t>
      </w:r>
    </w:p>
    <w:p w:rsidR="008B43A0" w:rsidRDefault="008B43A0" w:rsidP="0036038F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8B43A0">
        <w:rPr>
          <w:rFonts w:ascii="Liberation Serif" w:hAnsi="Liberation Serif"/>
          <w:sz w:val="28"/>
          <w:szCs w:val="28"/>
        </w:rPr>
        <w:t>о выполнении плана</w:t>
      </w:r>
      <w:r w:rsidR="0036038F">
        <w:rPr>
          <w:rFonts w:ascii="Liberation Serif" w:hAnsi="Liberation Serif"/>
          <w:sz w:val="28"/>
          <w:szCs w:val="28"/>
        </w:rPr>
        <w:t xml:space="preserve"> мероприятий («дорожной карты») </w:t>
      </w:r>
      <w:r w:rsidRPr="008B43A0">
        <w:rPr>
          <w:rFonts w:ascii="Liberation Serif" w:hAnsi="Liberation Serif"/>
          <w:sz w:val="28"/>
          <w:szCs w:val="28"/>
        </w:rPr>
        <w:t>по содействию развитию конкуренции в Пышминском городском округе</w:t>
      </w:r>
      <w:r w:rsidR="0036038F">
        <w:rPr>
          <w:rFonts w:ascii="Liberation Serif" w:hAnsi="Liberation Serif"/>
          <w:sz w:val="28"/>
          <w:szCs w:val="28"/>
        </w:rPr>
        <w:t xml:space="preserve"> на 2020-2022 годы</w:t>
      </w:r>
      <w:r>
        <w:rPr>
          <w:rFonts w:ascii="Liberation Serif" w:hAnsi="Liberation Serif"/>
          <w:sz w:val="28"/>
          <w:szCs w:val="28"/>
        </w:rPr>
        <w:t>,</w:t>
      </w:r>
      <w:r w:rsidRPr="008B43A0">
        <w:rPr>
          <w:rFonts w:ascii="Liberation Serif" w:hAnsi="Liberation Serif"/>
          <w:sz w:val="28"/>
          <w:szCs w:val="28"/>
        </w:rPr>
        <w:t xml:space="preserve"> утвержденного постановлением администраци</w:t>
      </w:r>
      <w:r>
        <w:rPr>
          <w:rFonts w:ascii="Liberation Serif" w:hAnsi="Liberation Serif"/>
          <w:sz w:val="28"/>
          <w:szCs w:val="28"/>
        </w:rPr>
        <w:t>и Пышминского городского округа</w:t>
      </w:r>
      <w:r w:rsidRPr="008B43A0">
        <w:rPr>
          <w:rFonts w:ascii="Liberation Serif" w:hAnsi="Liberation Serif"/>
          <w:sz w:val="28"/>
          <w:szCs w:val="28"/>
        </w:rPr>
        <w:t xml:space="preserve"> от 04.03.2020 №</w:t>
      </w:r>
      <w:r w:rsidR="0036038F">
        <w:rPr>
          <w:rFonts w:ascii="Liberation Serif" w:hAnsi="Liberation Serif"/>
          <w:sz w:val="28"/>
          <w:szCs w:val="28"/>
        </w:rPr>
        <w:t xml:space="preserve"> 142,</w:t>
      </w:r>
      <w:r w:rsidRPr="008B43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</w:t>
      </w:r>
      <w:r w:rsidRPr="008B43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 полугодие 2022</w:t>
      </w:r>
      <w:r w:rsidRPr="008B43A0">
        <w:rPr>
          <w:rFonts w:ascii="Liberation Serif" w:hAnsi="Liberation Serif"/>
          <w:sz w:val="28"/>
          <w:szCs w:val="28"/>
        </w:rPr>
        <w:t xml:space="preserve"> года</w:t>
      </w:r>
    </w:p>
    <w:p w:rsidR="008B43A0" w:rsidRDefault="008B43A0" w:rsidP="008B43A0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14850" w:type="dxa"/>
        <w:tblLook w:val="04A0"/>
      </w:tblPr>
      <w:tblGrid>
        <w:gridCol w:w="675"/>
        <w:gridCol w:w="9182"/>
        <w:gridCol w:w="4993"/>
      </w:tblGrid>
      <w:tr w:rsidR="008B43A0" w:rsidTr="008B43A0">
        <w:tc>
          <w:tcPr>
            <w:tcW w:w="675" w:type="dxa"/>
          </w:tcPr>
          <w:p w:rsidR="008B43A0" w:rsidRPr="008B43A0" w:rsidRDefault="008B43A0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Номер строки</w:t>
            </w:r>
          </w:p>
        </w:tc>
        <w:tc>
          <w:tcPr>
            <w:tcW w:w="9182" w:type="dxa"/>
          </w:tcPr>
          <w:p w:rsidR="008B43A0" w:rsidRPr="008B43A0" w:rsidRDefault="008B43A0" w:rsidP="008B43A0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93" w:type="dxa"/>
          </w:tcPr>
          <w:p w:rsidR="008B43A0" w:rsidRPr="008B43A0" w:rsidRDefault="008B43A0" w:rsidP="008B43A0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 исполнения мероприятия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представляется информация о реализации мероприятия)</w:t>
            </w:r>
          </w:p>
        </w:tc>
      </w:tr>
      <w:tr w:rsidR="000C62B1" w:rsidTr="00AA66A9">
        <w:tc>
          <w:tcPr>
            <w:tcW w:w="675" w:type="dxa"/>
          </w:tcPr>
          <w:p w:rsidR="000C62B1" w:rsidRPr="008B43A0" w:rsidRDefault="000C62B1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2"/>
          </w:tcPr>
          <w:p w:rsidR="000C62B1" w:rsidRPr="008B43A0" w:rsidRDefault="000C62B1" w:rsidP="000C62B1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1. Рынок услуг дополнительного образования детей</w:t>
            </w:r>
          </w:p>
        </w:tc>
      </w:tr>
      <w:tr w:rsidR="008B43A0" w:rsidTr="008B43A0">
        <w:tc>
          <w:tcPr>
            <w:tcW w:w="675" w:type="dxa"/>
          </w:tcPr>
          <w:p w:rsidR="008B43A0" w:rsidRPr="008B43A0" w:rsidRDefault="000C62B1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8B43A0" w:rsidRPr="008B43A0" w:rsidRDefault="000C62B1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 xml:space="preserve">Повышение информированности субъектов предпринимательства </w:t>
            </w: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br/>
              <w:t>об установленном порядке (регламенте) создания  организаций, осуществляющих образо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 xml:space="preserve">вательную деятельность </w:t>
            </w: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>по дополнительным общеобразовательным программам.</w:t>
            </w:r>
          </w:p>
        </w:tc>
        <w:tc>
          <w:tcPr>
            <w:tcW w:w="4993" w:type="dxa"/>
          </w:tcPr>
          <w:p w:rsidR="000C62B1" w:rsidRPr="000C62B1" w:rsidRDefault="000C62B1" w:rsidP="000C62B1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0C62B1">
              <w:rPr>
                <w:rFonts w:ascii="Liberation Serif" w:hAnsi="Liberation Serif"/>
                <w:sz w:val="24"/>
                <w:szCs w:val="24"/>
              </w:rPr>
              <w:t>На сайтах организаций  дополнительного образования в разделе «Сведения об  организации» имеются в общем доступе положения и порядки реализации дополнительных образовательных программ и деятельности организаций.</w:t>
            </w:r>
          </w:p>
          <w:p w:rsidR="000C62B1" w:rsidRPr="000C62B1" w:rsidRDefault="000C62B1" w:rsidP="000C62B1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0C62B1">
                <w:rPr>
                  <w:rStyle w:val="ad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https://cdod-pyshma.uralschool.ru/sveden/common</w:t>
              </w:r>
            </w:hyperlink>
          </w:p>
          <w:p w:rsidR="000C62B1" w:rsidRPr="000C62B1" w:rsidRDefault="000C62B1" w:rsidP="000C62B1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0C62B1">
                <w:rPr>
                  <w:rStyle w:val="ad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http://sport-sk96.edusite.ru/sveden/document.html</w:t>
              </w:r>
            </w:hyperlink>
          </w:p>
          <w:p w:rsidR="000C62B1" w:rsidRDefault="000C62B1" w:rsidP="000C62B1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0C62B1">
                <w:rPr>
                  <w:rStyle w:val="ad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http://art-school.edusite.ru/sveden/document.html</w:t>
              </w:r>
            </w:hyperlink>
          </w:p>
          <w:p w:rsidR="000C62B1" w:rsidRPr="008B43A0" w:rsidRDefault="000C62B1" w:rsidP="000C62B1">
            <w:pPr>
              <w:pStyle w:val="a8"/>
              <w:ind w:right="0"/>
              <w:rPr>
                <w:rFonts w:cs="LiberationSerif,BoldItalic"/>
                <w:iCs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Выполнение составило 100%.</w:t>
            </w:r>
          </w:p>
        </w:tc>
      </w:tr>
      <w:tr w:rsidR="002B0E13" w:rsidTr="00AA66A9">
        <w:tc>
          <w:tcPr>
            <w:tcW w:w="675" w:type="dxa"/>
          </w:tcPr>
          <w:p w:rsidR="002B0E13" w:rsidRPr="008B43A0" w:rsidRDefault="002B0E13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2"/>
          </w:tcPr>
          <w:p w:rsidR="002B0E13" w:rsidRPr="008B43A0" w:rsidRDefault="002B0E13" w:rsidP="002B0E13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2. Рынок реализации сельскохозяйственной продукции</w:t>
            </w:r>
          </w:p>
        </w:tc>
      </w:tr>
      <w:tr w:rsidR="008B43A0" w:rsidTr="008B43A0">
        <w:tc>
          <w:tcPr>
            <w:tcW w:w="675" w:type="dxa"/>
          </w:tcPr>
          <w:p w:rsidR="008B43A0" w:rsidRPr="008B43A0" w:rsidRDefault="0090334F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9182" w:type="dxa"/>
          </w:tcPr>
          <w:p w:rsidR="008B43A0" w:rsidRPr="008B43A0" w:rsidRDefault="0090334F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Проведение с сельскохозяйственными товаропроизводителями организационных мероприятий (семинар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ы, совещания, рабочие встречи),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направленных на развитие деятельности сельскохозяйственных потребительских кооперативо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в, осуществляющих деятельность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на территории Пышминского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4993" w:type="dxa"/>
          </w:tcPr>
          <w:p w:rsidR="008B43A0" w:rsidRDefault="0090334F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 xml:space="preserve">Проведены две рабочие встречи с ООО «Дерней» </w:t>
            </w:r>
            <w:proofErr w:type="gramStart"/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и ООО</w:t>
            </w:r>
            <w:proofErr w:type="gramEnd"/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 xml:space="preserve"> «Агрохолдинг Уральский».</w:t>
            </w:r>
          </w:p>
          <w:p w:rsidR="0090334F" w:rsidRPr="008B43A0" w:rsidRDefault="0090334F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 xml:space="preserve">Показатель исполнен на </w:t>
            </w:r>
            <w:r w:rsidR="00900644"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67%.</w:t>
            </w:r>
          </w:p>
        </w:tc>
      </w:tr>
      <w:tr w:rsidR="008B43A0" w:rsidTr="008B43A0">
        <w:tc>
          <w:tcPr>
            <w:tcW w:w="675" w:type="dxa"/>
          </w:tcPr>
          <w:p w:rsidR="008B43A0" w:rsidRPr="008B43A0" w:rsidRDefault="00900644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9182" w:type="dxa"/>
          </w:tcPr>
          <w:p w:rsidR="008B43A0" w:rsidRPr="008B43A0" w:rsidRDefault="00900644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 xml:space="preserve">Оказание консультационной помощи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сельскохозяйственным потребительским кооператив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ам, осуществляющим деятельность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Пышминского городского округа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>по вопросам предоставления субсидий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993" w:type="dxa"/>
          </w:tcPr>
          <w:p w:rsidR="008B43A0" w:rsidRDefault="00900644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Субсидии из бюджета Пышминского городского округа не предоставлялись.</w:t>
            </w:r>
          </w:p>
          <w:p w:rsidR="00900644" w:rsidRDefault="00900644" w:rsidP="008B43A0">
            <w:pPr>
              <w:pStyle w:val="a8"/>
              <w:ind w:right="0"/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8C52A7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Информационно-консультационным центром Фонда поддержки малого предпринимательства муниципального образования «город Ирбит» на территори</w:t>
            </w: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и Пышминского городского округа оказано</w:t>
            </w:r>
            <w:r w:rsidRPr="008C52A7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 xml:space="preserve"> </w:t>
            </w:r>
            <w:r w:rsidR="00BB5FCF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305</w:t>
            </w:r>
            <w:r w:rsidRPr="008C52A7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 xml:space="preserve"> </w:t>
            </w:r>
            <w:r w:rsidRPr="008C52A7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lastRenderedPageBreak/>
              <w:t>информационных и консультативных услуг СМСП.</w:t>
            </w:r>
          </w:p>
          <w:p w:rsidR="002B24C5" w:rsidRPr="008B43A0" w:rsidRDefault="002B24C5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Показатель выполнен на 100%.</w:t>
            </w:r>
          </w:p>
        </w:tc>
      </w:tr>
      <w:tr w:rsidR="008B43A0" w:rsidTr="008B43A0">
        <w:tc>
          <w:tcPr>
            <w:tcW w:w="675" w:type="dxa"/>
          </w:tcPr>
          <w:p w:rsidR="008B43A0" w:rsidRPr="008B43A0" w:rsidRDefault="002B24C5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182" w:type="dxa"/>
          </w:tcPr>
          <w:p w:rsidR="008B43A0" w:rsidRPr="008B43A0" w:rsidRDefault="002B24C5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информационной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и методологической помощи предпринимател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ям, реализующим проекты в сфере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сельскохозяйственной кооперации</w:t>
            </w:r>
          </w:p>
        </w:tc>
        <w:tc>
          <w:tcPr>
            <w:tcW w:w="4993" w:type="dxa"/>
          </w:tcPr>
          <w:p w:rsidR="008B43A0" w:rsidRDefault="002B24C5" w:rsidP="008B43A0">
            <w:pPr>
              <w:pStyle w:val="a8"/>
              <w:ind w:righ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Субъектам малого и </w:t>
            </w:r>
            <w:r w:rsidRPr="008C52A7">
              <w:rPr>
                <w:rFonts w:ascii="Liberation Serif" w:hAnsi="Liberation Serif"/>
                <w:sz w:val="24"/>
                <w:szCs w:val="24"/>
              </w:rPr>
              <w:t>среднег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 предпринимательства оказывалась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информационная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и методологической помощь  в различных сферах деятельности.</w:t>
            </w:r>
            <w:proofErr w:type="gramEnd"/>
          </w:p>
          <w:p w:rsidR="002B24C5" w:rsidRPr="008B43A0" w:rsidRDefault="002B24C5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Показатель выполнен на 100%.</w:t>
            </w:r>
          </w:p>
        </w:tc>
      </w:tr>
      <w:tr w:rsidR="002B24C5" w:rsidTr="00AA66A9">
        <w:tc>
          <w:tcPr>
            <w:tcW w:w="675" w:type="dxa"/>
          </w:tcPr>
          <w:p w:rsidR="002B24C5" w:rsidRPr="008B43A0" w:rsidRDefault="002B24C5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4175" w:type="dxa"/>
            <w:gridSpan w:val="2"/>
          </w:tcPr>
          <w:p w:rsidR="002B24C5" w:rsidRPr="008B43A0" w:rsidRDefault="002B24C5" w:rsidP="002B24C5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3. Рынок выполнения работ по благоустройству городской среды</w:t>
            </w:r>
          </w:p>
        </w:tc>
      </w:tr>
      <w:tr w:rsidR="008B43A0" w:rsidTr="008B43A0">
        <w:tc>
          <w:tcPr>
            <w:tcW w:w="675" w:type="dxa"/>
          </w:tcPr>
          <w:p w:rsidR="008B43A0" w:rsidRPr="008B43A0" w:rsidRDefault="002B24C5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9182" w:type="dxa"/>
          </w:tcPr>
          <w:p w:rsidR="008B43A0" w:rsidRPr="002B24C5" w:rsidRDefault="002B24C5" w:rsidP="002B24C5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2B24C5">
              <w:rPr>
                <w:rFonts w:ascii="Liberation Serif" w:hAnsi="Liberation Serif"/>
                <w:sz w:val="24"/>
                <w:szCs w:val="24"/>
              </w:rPr>
              <w:t>Реализация комплекса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B24C5">
              <w:rPr>
                <w:rFonts w:ascii="Liberation Serif" w:hAnsi="Liberation Serif"/>
                <w:sz w:val="24"/>
                <w:szCs w:val="24"/>
              </w:rPr>
              <w:t>мероприятий, направленных 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B24C5">
              <w:rPr>
                <w:rFonts w:ascii="Liberation Serif" w:hAnsi="Liberation Serif"/>
                <w:sz w:val="24"/>
                <w:szCs w:val="24"/>
              </w:rPr>
              <w:t>повышение качества и комфорта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B24C5">
              <w:rPr>
                <w:rFonts w:ascii="Liberation Serif" w:hAnsi="Liberation Serif"/>
                <w:sz w:val="24"/>
                <w:szCs w:val="24"/>
              </w:rPr>
              <w:t>городской среды на территории Пышминского городского округа, в том числе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B24C5">
              <w:rPr>
                <w:rFonts w:ascii="Liberation Serif" w:hAnsi="Liberation Serif"/>
                <w:sz w:val="24"/>
                <w:szCs w:val="24"/>
              </w:rPr>
              <w:t>информирование о вопросах ее реализации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:rsidR="002B24C5" w:rsidRPr="002B24C5" w:rsidRDefault="002B24C5" w:rsidP="002B24C5">
            <w:pPr>
              <w:pStyle w:val="a8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2B24C5">
              <w:rPr>
                <w:rFonts w:ascii="Liberation Serif" w:hAnsi="Liberation Serif"/>
                <w:sz w:val="24"/>
                <w:szCs w:val="24"/>
              </w:rPr>
              <w:t>Количество благоустро</w:t>
            </w:r>
            <w:r>
              <w:rPr>
                <w:rFonts w:ascii="Liberation Serif" w:hAnsi="Liberation Serif"/>
                <w:sz w:val="24"/>
                <w:szCs w:val="24"/>
              </w:rPr>
              <w:t>енных общественных территорий</w:t>
            </w:r>
            <w:r w:rsidRPr="002B24C5">
              <w:rPr>
                <w:rFonts w:ascii="Liberation Serif" w:hAnsi="Liberation Serif"/>
                <w:sz w:val="24"/>
                <w:szCs w:val="24"/>
              </w:rPr>
              <w:t xml:space="preserve"> - 0 единиц</w:t>
            </w:r>
          </w:p>
          <w:p w:rsidR="008B43A0" w:rsidRDefault="002B24C5" w:rsidP="002B24C5">
            <w:pPr>
              <w:pStyle w:val="a8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2B24C5">
              <w:rPr>
                <w:rFonts w:ascii="Liberation Serif" w:hAnsi="Liberation Serif"/>
                <w:sz w:val="24"/>
                <w:szCs w:val="24"/>
              </w:rPr>
              <w:t>Количество благоустроенных дворовых территорий - 0 единиц</w:t>
            </w:r>
          </w:p>
          <w:p w:rsidR="002B24C5" w:rsidRPr="002B24C5" w:rsidRDefault="002B24C5" w:rsidP="002B24C5">
            <w:pPr>
              <w:pStyle w:val="a8"/>
              <w:ind w:right="3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 исполнены на 0%.</w:t>
            </w:r>
          </w:p>
        </w:tc>
      </w:tr>
      <w:tr w:rsidR="00052088" w:rsidTr="00AA66A9">
        <w:tc>
          <w:tcPr>
            <w:tcW w:w="675" w:type="dxa"/>
          </w:tcPr>
          <w:p w:rsidR="00052088" w:rsidRPr="008B43A0" w:rsidRDefault="00052088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4175" w:type="dxa"/>
            <w:gridSpan w:val="2"/>
          </w:tcPr>
          <w:p w:rsidR="00052088" w:rsidRPr="008B43A0" w:rsidRDefault="00052088" w:rsidP="00052088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F14D0F">
              <w:rPr>
                <w:rFonts w:ascii="Liberation Serif" w:hAnsi="Liberation Serif" w:cs="Liberation Serif"/>
                <w:sz w:val="24"/>
                <w:szCs w:val="24"/>
              </w:rPr>
              <w:t>4. Рынок услуг в сфере культуры</w:t>
            </w:r>
          </w:p>
        </w:tc>
      </w:tr>
      <w:tr w:rsidR="00052088" w:rsidTr="008B43A0">
        <w:tc>
          <w:tcPr>
            <w:tcW w:w="675" w:type="dxa"/>
          </w:tcPr>
          <w:p w:rsidR="00052088" w:rsidRDefault="00052088" w:rsidP="008B43A0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9182" w:type="dxa"/>
          </w:tcPr>
          <w:p w:rsidR="00052088" w:rsidRPr="008B43A0" w:rsidRDefault="00052088" w:rsidP="008B43A0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 xml:space="preserve">Повышение информированности субъектов предпринимательства </w:t>
            </w: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br/>
              <w:t>об установленном порядке (регламенте) создания организац</w:t>
            </w:r>
            <w:r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>ий, осуществляющих деятельность</w:t>
            </w:r>
            <w:r w:rsidRPr="008C52A7">
              <w:rPr>
                <w:rFonts w:ascii="Liberation Serif" w:eastAsia="Arial Unicode MS" w:hAnsi="Liberation Serif" w:cs="Liberation Serif"/>
                <w:sz w:val="24"/>
                <w:szCs w:val="24"/>
                <w:lang w:bidi="ru-RU"/>
              </w:rPr>
              <w:t xml:space="preserve">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в сфере культуры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:rsidR="00052088" w:rsidRPr="000C62B1" w:rsidRDefault="00052088" w:rsidP="00052088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0C62B1">
              <w:rPr>
                <w:rFonts w:ascii="Liberation Serif" w:hAnsi="Liberation Serif"/>
                <w:sz w:val="24"/>
                <w:szCs w:val="24"/>
              </w:rPr>
              <w:t xml:space="preserve">На сайтах подведомственных учреждений: Муниципальное бюджетное учреждение Пышминского городского округа «Центр культуры и досуга» </w:t>
            </w:r>
            <w:hyperlink r:id="rId9" w:history="1">
              <w:r w:rsidRPr="000C62B1">
                <w:rPr>
                  <w:rStyle w:val="ad"/>
                  <w:rFonts w:ascii="Liberation Serif" w:hAnsi="Liberation Serif"/>
                  <w:bCs/>
                  <w:color w:val="auto"/>
                  <w:sz w:val="24"/>
                  <w:szCs w:val="24"/>
                  <w:u w:val="none"/>
                </w:rPr>
                <w:t>http://xn----7sbnpjju3do3a.xn--p1ai/deyatelnost/</w:t>
              </w:r>
            </w:hyperlink>
            <w:r w:rsidRPr="000C62B1">
              <w:rPr>
                <w:rFonts w:ascii="Liberation Serif" w:hAnsi="Liberation Serif"/>
                <w:sz w:val="24"/>
                <w:szCs w:val="24"/>
              </w:rPr>
              <w:t xml:space="preserve"> и Муниципальное бюджетное учреждение Пышминского городского округа "</w:t>
            </w:r>
            <w:proofErr w:type="spellStart"/>
            <w:proofErr w:type="gramStart"/>
            <w:r w:rsidRPr="000C62B1">
              <w:rPr>
                <w:rFonts w:ascii="Liberation Serif" w:hAnsi="Liberation Serif"/>
                <w:sz w:val="24"/>
                <w:szCs w:val="24"/>
              </w:rPr>
              <w:t>Библиотечно</w:t>
            </w:r>
            <w:proofErr w:type="spellEnd"/>
            <w:r w:rsidRPr="000C62B1">
              <w:rPr>
                <w:rFonts w:ascii="Liberation Serif" w:hAnsi="Liberation Serif"/>
                <w:sz w:val="24"/>
                <w:szCs w:val="24"/>
              </w:rPr>
              <w:t>- информационный</w:t>
            </w:r>
            <w:proofErr w:type="gramEnd"/>
            <w:r w:rsidRPr="000C62B1">
              <w:rPr>
                <w:rFonts w:ascii="Liberation Serif" w:hAnsi="Liberation Serif"/>
                <w:sz w:val="24"/>
                <w:szCs w:val="24"/>
              </w:rPr>
              <w:t xml:space="preserve"> центр"</w:t>
            </w:r>
            <w:r w:rsidRPr="000C62B1">
              <w:rPr>
                <w:rFonts w:ascii="Liberation Serif" w:hAnsi="Liberation Serif"/>
                <w:sz w:val="24"/>
                <w:szCs w:val="24"/>
              </w:rPr>
              <w:br/>
            </w:r>
            <w:hyperlink r:id="rId10" w:history="1">
              <w:r w:rsidRPr="000C62B1">
                <w:rPr>
                  <w:rStyle w:val="ad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https://pishmalib.edusite.ru/p74aa1.html</w:t>
              </w:r>
            </w:hyperlink>
            <w:r w:rsidRPr="000C62B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52088" w:rsidRDefault="00052088" w:rsidP="00052088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0C62B1">
              <w:rPr>
                <w:rFonts w:ascii="Liberation Serif" w:hAnsi="Liberation Serif"/>
                <w:sz w:val="24"/>
                <w:szCs w:val="24"/>
              </w:rPr>
              <w:t>имеются в общем доступе информационные материалы об установленном порядке (регламенте) создания организаций, осуществляющих деятельность в сфере культуры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52088" w:rsidRPr="008B43A0" w:rsidRDefault="00052088" w:rsidP="00052088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Показатель исполнен на 100%.</w:t>
            </w:r>
          </w:p>
        </w:tc>
      </w:tr>
      <w:tr w:rsidR="00052088" w:rsidTr="00052088">
        <w:tc>
          <w:tcPr>
            <w:tcW w:w="675" w:type="dxa"/>
          </w:tcPr>
          <w:p w:rsidR="00052088" w:rsidRDefault="00052088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9182" w:type="dxa"/>
          </w:tcPr>
          <w:p w:rsidR="00052088" w:rsidRPr="008C52A7" w:rsidRDefault="00052088" w:rsidP="00052088">
            <w:pPr>
              <w:keepLines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8C52A7">
              <w:rPr>
                <w:rFonts w:ascii="Liberation Serif" w:hAnsi="Liberation Serif"/>
                <w:sz w:val="24"/>
                <w:szCs w:val="24"/>
              </w:rPr>
              <w:t>Воплощение творческих проектов и культурных инициатив, художественно-</w:t>
            </w:r>
          </w:p>
          <w:p w:rsidR="00052088" w:rsidRDefault="00052088" w:rsidP="00052088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8C52A7">
              <w:rPr>
                <w:rFonts w:ascii="Liberation Serif" w:hAnsi="Liberation Serif"/>
                <w:sz w:val="24"/>
                <w:szCs w:val="24"/>
              </w:rPr>
              <w:t xml:space="preserve">эстетическое развитие детей и молодежи, подготовка и проведение праздничных мероприятий, формирование новых культурных практик и развитие культурных технологий, необходимых для позитивной динамики </w:t>
            </w:r>
            <w:proofErr w:type="spellStart"/>
            <w:r w:rsidRPr="008C52A7">
              <w:rPr>
                <w:rFonts w:ascii="Liberation Serif" w:hAnsi="Liberation Serif"/>
                <w:sz w:val="24"/>
                <w:szCs w:val="24"/>
              </w:rPr>
              <w:t>социокультурного</w:t>
            </w:r>
            <w:proofErr w:type="spellEnd"/>
            <w:r w:rsidRPr="008C52A7">
              <w:rPr>
                <w:rFonts w:ascii="Liberation Serif" w:hAnsi="Liberation Serif"/>
                <w:sz w:val="24"/>
                <w:szCs w:val="24"/>
              </w:rPr>
              <w:t xml:space="preserve"> пространства</w:t>
            </w:r>
            <w:r w:rsidR="00B43DC4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43DC4" w:rsidRPr="00F14D0F" w:rsidRDefault="00B43DC4" w:rsidP="00B43DC4">
            <w:pPr>
              <w:keepLines/>
              <w:spacing w:after="0" w:line="25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14D0F">
              <w:rPr>
                <w:rFonts w:ascii="Liberation Serif" w:hAnsi="Liberation Serif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r w:rsidRPr="00F14D0F">
              <w:rPr>
                <w:rFonts w:ascii="Liberation Serif" w:hAnsi="Liberation Serif"/>
                <w:sz w:val="24"/>
                <w:szCs w:val="24"/>
              </w:rPr>
              <w:lastRenderedPageBreak/>
              <w:t>библиотеки;</w:t>
            </w:r>
          </w:p>
          <w:p w:rsidR="00B43DC4" w:rsidRPr="00F14D0F" w:rsidRDefault="00B43DC4" w:rsidP="00B43DC4">
            <w:pPr>
              <w:keepLines/>
              <w:spacing w:after="0" w:line="25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</w:t>
            </w:r>
            <w:r w:rsidRPr="00F14D0F">
              <w:rPr>
                <w:rFonts w:ascii="Liberation Serif" w:hAnsi="Liberation Serif"/>
                <w:sz w:val="24"/>
                <w:szCs w:val="24"/>
              </w:rPr>
              <w:t xml:space="preserve">оказ (организация показа) спектаклей (театральных постановок); </w:t>
            </w:r>
          </w:p>
          <w:p w:rsidR="00B43DC4" w:rsidRPr="008B43A0" w:rsidRDefault="00B43DC4" w:rsidP="00B43DC4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 о</w:t>
            </w:r>
            <w:r w:rsidRPr="00F14D0F">
              <w:rPr>
                <w:rFonts w:ascii="Liberation Serif" w:hAnsi="Liberation Serif"/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993" w:type="dxa"/>
          </w:tcPr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бюджетное учреждение Пышминского городского округа «Центр культуры и досуга»: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роведено 1862 мероприятия – с охватом зрителей 87299 человек. Из них на платной </w:t>
            </w:r>
            <w:r w:rsidRPr="0005208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основе проведено 174 мероприятия, с посещением 4889 человек.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Организована работа 225 клубных формирований, с количеством участников – 2744 человека.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Из общего количества детских - 105 клубных формирований с охватом 1343 участника, из них для молодежи от 15 до 35 лет – 22 клубных формирования, участников – 231 человек.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>Звание «народный» имеет 5 коллективов: Народный хор и Народный театр, танцевальный коллектив «</w:t>
            </w:r>
            <w:proofErr w:type="spellStart"/>
            <w:r w:rsidRPr="00052088">
              <w:rPr>
                <w:rFonts w:ascii="Liberation Serif" w:hAnsi="Liberation Serif"/>
                <w:sz w:val="24"/>
                <w:szCs w:val="24"/>
              </w:rPr>
              <w:t>Марьюшка</w:t>
            </w:r>
            <w:proofErr w:type="spellEnd"/>
            <w:r w:rsidRPr="00052088">
              <w:rPr>
                <w:rFonts w:ascii="Liberation Serif" w:hAnsi="Liberation Serif"/>
                <w:sz w:val="24"/>
                <w:szCs w:val="24"/>
              </w:rPr>
              <w:t>» МБУ ПГО «Центр культуры и досуга», народный коллектив ветеранов вокальный ансамбль «</w:t>
            </w:r>
            <w:proofErr w:type="spellStart"/>
            <w:r w:rsidRPr="00052088">
              <w:rPr>
                <w:rFonts w:ascii="Liberation Serif" w:hAnsi="Liberation Serif"/>
                <w:sz w:val="24"/>
                <w:szCs w:val="24"/>
              </w:rPr>
              <w:t>Россияна</w:t>
            </w:r>
            <w:proofErr w:type="spellEnd"/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proofErr w:type="spellStart"/>
            <w:r w:rsidRPr="00052088">
              <w:rPr>
                <w:rFonts w:ascii="Liberation Serif" w:hAnsi="Liberation Serif"/>
                <w:sz w:val="24"/>
                <w:szCs w:val="24"/>
              </w:rPr>
              <w:t>Боровлянского</w:t>
            </w:r>
            <w:proofErr w:type="spellEnd"/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 Дома культуры, народный театр </w:t>
            </w:r>
            <w:proofErr w:type="spellStart"/>
            <w:r w:rsidRPr="00052088">
              <w:rPr>
                <w:rFonts w:ascii="Liberation Serif" w:hAnsi="Liberation Serif"/>
                <w:sz w:val="24"/>
                <w:szCs w:val="24"/>
              </w:rPr>
              <w:t>Четкаринского</w:t>
            </w:r>
            <w:proofErr w:type="spellEnd"/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 Дома культуры.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Наиболее значимые мероприятия: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>В МБУ ПГО «Центр культуры и досуга» в три этапа прошел районный фестиваль самодеятельного народного творчества «Таланты Пышминского края», в котором принимали участие Дома культуры Пышминского городского округа, более 300 участников художес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твенной </w:t>
            </w: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самодеятельности.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>Праздничные мероприятия, посвящённые празднованию Дня Победы начались</w:t>
            </w:r>
            <w:proofErr w:type="gramEnd"/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 xml:space="preserve"> с акции «Бессмертный полк», который возглавлял три колонны отслуживших в разных родах войск земляков: пограничники, десантники, и ветераны локальных войн. В течение дня проходили акции</w:t>
            </w: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 xml:space="preserve">«Солдатская каша», «Фронтовой хлеб», «Георгиевская ленточка», </w:t>
            </w:r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«Играй, тальяночка», «Свеча Памяти». Артисты Центра культуры и досуга подарили свои лучшие концертные номера в дневном концерте «На крыльях победной весны» и в вечернем концерте «Живет победа в поколениях».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>1 июня на площади Центра культуры и досуга состоялся праздник, посвящённый Дню защиты детей «Пусть детство звонкое смеётся». Первым в этом мероприятии были маленькие спортсмены «В забеге карапузов». Артисты Центра культуры и досуга подарили зрителям праздничный концерт «Вот оно какое, наше лето». Дети участвовали в конкурсной программе «Веселое детство», в мастер-классе «Удивительные шахматы», в мастер-классе «Будь готов! Всегда готов!». Для детей работали интерактивные площадки: «Веселая рыбалка», «Волшебный цветник», «Пожарная безопасность», «Безопасные каникулы», «Мыльные пузыри». Весёлые занятия нашлись всем и на любой интерес.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>День России прошел 12 июня 2022 года. Накануне праздника прошли акции «Окна России»  «Флаги России», «</w:t>
            </w:r>
            <w:proofErr w:type="spellStart"/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>Триколор</w:t>
            </w:r>
            <w:proofErr w:type="spellEnd"/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>». По улицам посёлка Пышма прошло шествие колоны односельчан с высокой гражданской активностью. Прозвучали поздравления с праздником и исполнены номера художественной самодеятельности.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t xml:space="preserve">Акция «Спасибо врачам» состоялась  17.06.2022. Работники Центра культуры и досуга  побывали в гостях в Центральной районной больницы со словами </w:t>
            </w:r>
            <w:r w:rsidRPr="000520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благодарности за их бесценный труд. Перед собравшимися медицинскими работниками выступили почетные гости, артисты Центра культуры и досуга исполнили лучшие номера в честь медицинского работника.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>25 июня 2022 года состоялся 12 Открытый фестиваль – конкурс народного творчества «Провинциальный городок». На оценку жюри было представлено 45 номеров (коллективов), 269 участников из 12 территорий Свердловской области, 11 номеров было представлено Пышминским городским округом.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В 1 полугодии 2022 года специалисты и участники художественной самодеятельности МБУ ПГО «Центр культуры и досуга» приняли участие в 38 фестивалях-конкурсах различного уровня: 32 победителя в международных фестивалях, 11 участников стали дипломантами во Всероссийских фестивалях. В областных фестивалях </w:t>
            </w:r>
            <w:proofErr w:type="spellStart"/>
            <w:r w:rsidRPr="00052088">
              <w:rPr>
                <w:rFonts w:ascii="Liberation Serif" w:hAnsi="Liberation Serif"/>
                <w:sz w:val="24"/>
                <w:szCs w:val="24"/>
              </w:rPr>
              <w:t>пышминские</w:t>
            </w:r>
            <w:proofErr w:type="spellEnd"/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 самодеятельные артисты получили 8 дипломов, в межрайонных -18, 77 коллективов художественной самодеятельности стали победителями в районных фестивалях и конкурсах.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Три сотрудника прошли обучение в рамках национального проекта «Культура» федерального проекта «Творческие люди». 9 сотрудников обучились по программам повышения квалификации в Свердловском государственном областном Дворце народного творчества.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Муниципальное бюджетное учреждение Пышминского городского округа </w:t>
            </w: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«Библиотечно-информационный центр»: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В центральной районной библиотеке и районной детской библиотеке организован виртуальный читальный зал в связи с подключением библиотеки к Национальной электронной библиотеке и электронной Президентской библиотеке. В центральной районной библиотеке и детской районной библиотеке открыт доступ к электронной библиотеке «</w:t>
            </w:r>
            <w:proofErr w:type="spellStart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ЛитРес</w:t>
            </w:r>
            <w:proofErr w:type="spellEnd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».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В детской библиотеке открыт доступ к Национальной электронной детской библиотеке и базе данных «</w:t>
            </w:r>
            <w:proofErr w:type="spellStart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БиблиоРоссика</w:t>
            </w:r>
            <w:proofErr w:type="spellEnd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».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Создание электронного каталога.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Центральная районная библиотека продолжает вести электронный каталог на базе системы автоматизации библиотечных технологий ИРБИС, всего записей составило 13981.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Принимали участие во всех крупных акциях: Всероссийской акции «Окна России», посвященной 1 мая, «Георгиевская лента», «Забота», Диктант Победы, «Бессмертный полк», «Окна Победы».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22 июня прошла акция «Минута молчания», а также акции: «Благодарю! Россия – одна страна», «Сад памяти». 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>Провели цикл мероприятий, посвященных Пушкинскому дню, участвовали в поэтическом марафоне «Читаем Пушкина».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>Все библиотеки участвовали в акции «Безопасные каникулы».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 xml:space="preserve">Проведены циклы мероприятий, посвященных борьбе с наркоманией, алкоголизмом, направленные на здоровый </w:t>
            </w:r>
            <w:r w:rsidRPr="00052088">
              <w:rPr>
                <w:rFonts w:ascii="Liberation Serif" w:hAnsi="Liberation Serif"/>
                <w:sz w:val="24"/>
                <w:szCs w:val="24"/>
              </w:rPr>
              <w:lastRenderedPageBreak/>
              <w:t>образ жизни. Акция «Россия не курит».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52088">
              <w:rPr>
                <w:rFonts w:ascii="Liberation Serif" w:hAnsi="Liberation Serif"/>
                <w:sz w:val="24"/>
                <w:szCs w:val="24"/>
              </w:rPr>
              <w:t>Проведены цикл уроков финансовой грамотности.</w:t>
            </w:r>
            <w:proofErr w:type="gramEnd"/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sz w:val="24"/>
                <w:szCs w:val="24"/>
              </w:rPr>
              <w:t>В мае во всех библиотеках прошла Всероссийская акция «</w:t>
            </w:r>
            <w:proofErr w:type="spellStart"/>
            <w:r w:rsidRPr="00052088">
              <w:rPr>
                <w:rFonts w:ascii="Liberation Serif" w:hAnsi="Liberation Serif"/>
                <w:sz w:val="24"/>
                <w:szCs w:val="24"/>
              </w:rPr>
              <w:t>Библионочь</w:t>
            </w:r>
            <w:proofErr w:type="spellEnd"/>
            <w:r w:rsidRPr="00052088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052088" w:rsidRP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В течение всего периода размещены информационные посты, посвященные «Всемирному дню борьбы против рака», Году науки и технологий, «Дню Российской науки», Дню воинской славы России, размещены в социальных сетях: информационный час «Герои Сталинградской битвы», Акция «Сильные духом: Читаем о разведчиках и партизанах», Памятная дата военной истории России: «День разгрома советскими войсками немецко-фашистских вой</w:t>
            </w:r>
            <w:proofErr w:type="gramStart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ск в Ст</w:t>
            </w:r>
            <w:proofErr w:type="gramEnd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алинградской битве», Пост «День снятия блокады города Ленинграда» и другие.</w:t>
            </w:r>
          </w:p>
          <w:p w:rsidR="00052088" w:rsidRDefault="00052088" w:rsidP="00052088">
            <w:pPr>
              <w:pStyle w:val="a8"/>
              <w:ind w:right="0" w:firstLine="208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Сотрудники библиотек проходили курсы повышения квалификации. Шесть библиотекарей из сельских библиотек прошли обучение в Свердловской областной библиотеке для слепых по дополнительной образовательной программе «Учреждения культуры в системе </w:t>
            </w:r>
            <w:proofErr w:type="spellStart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социокультурной</w:t>
            </w:r>
            <w:proofErr w:type="spellEnd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 реабилитации и </w:t>
            </w:r>
            <w:proofErr w:type="spellStart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>абилитации</w:t>
            </w:r>
            <w:proofErr w:type="spellEnd"/>
            <w:r w:rsidRPr="00052088">
              <w:rPr>
                <w:rFonts w:ascii="Liberation Serif" w:hAnsi="Liberation Serif"/>
                <w:bCs/>
                <w:sz w:val="24"/>
                <w:szCs w:val="24"/>
              </w:rPr>
              <w:t xml:space="preserve"> инвалидов: инклюзивные технологии и практики» с получением удостоверения. Два сотрудника прошли обучение в рамках национального проекта «Культура» федерального проекта «Творческие люди». 8 сотрудников обучились по программам повышения квалификации в Свердловской областной научной библиотеке им. В.Г. Белинского и Свердловской областной библиотеке для детей и молодежи.</w:t>
            </w:r>
          </w:p>
          <w:p w:rsidR="00052088" w:rsidRPr="00052088" w:rsidRDefault="00B43DC4" w:rsidP="00052088">
            <w:pPr>
              <w:pStyle w:val="a8"/>
              <w:ind w:right="0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Показатель исполнен на 100%.</w:t>
            </w:r>
          </w:p>
        </w:tc>
      </w:tr>
    </w:tbl>
    <w:p w:rsidR="00C15329" w:rsidRDefault="00C15329" w:rsidP="00C1532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p w:rsidR="005A298B" w:rsidRDefault="005A298B" w:rsidP="00C15329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C15329">
        <w:rPr>
          <w:rFonts w:ascii="Liberation Serif" w:hAnsi="Liberation Serif"/>
          <w:sz w:val="28"/>
          <w:szCs w:val="28"/>
        </w:rPr>
        <w:t xml:space="preserve">Раздел </w:t>
      </w:r>
      <w:r w:rsidRPr="00C15329">
        <w:rPr>
          <w:rFonts w:ascii="Liberation Serif" w:hAnsi="Liberation Serif"/>
          <w:sz w:val="28"/>
          <w:szCs w:val="28"/>
          <w:lang w:val="en-US"/>
        </w:rPr>
        <w:t>II</w:t>
      </w:r>
      <w:r w:rsidRPr="00C15329">
        <w:rPr>
          <w:rFonts w:ascii="Liberation Serif" w:hAnsi="Liberation Serif"/>
          <w:sz w:val="28"/>
          <w:szCs w:val="28"/>
        </w:rPr>
        <w:t>. Системные мероприятия, направленные на развитие конкурентной среды в Пышминском городском округе</w:t>
      </w:r>
    </w:p>
    <w:p w:rsidR="00C15329" w:rsidRDefault="00C15329" w:rsidP="00C1532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32"/>
        <w:gridCol w:w="9257"/>
        <w:gridCol w:w="4961"/>
      </w:tblGrid>
      <w:tr w:rsidR="0076056D" w:rsidRPr="008B43A0" w:rsidTr="00B56579">
        <w:tc>
          <w:tcPr>
            <w:tcW w:w="632" w:type="dxa"/>
          </w:tcPr>
          <w:p w:rsidR="0076056D" w:rsidRPr="008B43A0" w:rsidRDefault="0076056D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Номер строки</w:t>
            </w:r>
          </w:p>
        </w:tc>
        <w:tc>
          <w:tcPr>
            <w:tcW w:w="9257" w:type="dxa"/>
          </w:tcPr>
          <w:p w:rsidR="0076056D" w:rsidRPr="008B43A0" w:rsidRDefault="0076056D" w:rsidP="00AA66A9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</w:tcPr>
          <w:p w:rsidR="0076056D" w:rsidRPr="008B43A0" w:rsidRDefault="0076056D" w:rsidP="00AA66A9">
            <w:pPr>
              <w:pStyle w:val="a8"/>
              <w:ind w:right="0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 исполнения мероприятия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представляется информация о реализации мероприятия)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76056D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218" w:type="dxa"/>
            <w:gridSpan w:val="2"/>
          </w:tcPr>
          <w:p w:rsidR="0076056D" w:rsidRPr="008C52A7" w:rsidRDefault="0076056D" w:rsidP="00AA66A9">
            <w:pPr>
              <w:pStyle w:val="a8"/>
              <w:ind w:righ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Оптимизация (совершенствование) закупочной деятельности, в том числе за счет расширения участия в указанных процедурах субъектов малого и среднего бизнеса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76056D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9257" w:type="dxa"/>
          </w:tcPr>
          <w:p w:rsidR="0076056D" w:rsidRDefault="0076056D" w:rsidP="00956178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1.1.Обеспечениепрозрачности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и доступности закупок товаров, работ, услуг, проводимых с использованием конкурентных способов определения поставщиков (подрядчиков, исполнителей), предусматривающих: устранени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 случаев (снижение количества) осуществления закупки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у единственного поставщика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6056D" w:rsidRDefault="0076056D" w:rsidP="0076056D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76056D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6056D">
              <w:rPr>
                <w:rFonts w:ascii="Liberation Serif" w:hAnsi="Liberation Serif"/>
                <w:sz w:val="24"/>
                <w:szCs w:val="24"/>
              </w:rPr>
              <w:t xml:space="preserve">исполнителей) при осуществлении закупок для обеспечения  муниципальных нужд составило - </w:t>
            </w:r>
            <w:r w:rsidR="00956178">
              <w:rPr>
                <w:rFonts w:ascii="Liberation Serif" w:hAnsi="Liberation Serif"/>
                <w:sz w:val="24"/>
                <w:szCs w:val="24"/>
              </w:rPr>
              <w:t>3</w:t>
            </w:r>
            <w:r w:rsidRPr="007605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56178" w:rsidRPr="00956178" w:rsidRDefault="00956178" w:rsidP="0076056D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Показатель исполнен на 100%.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956178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9257" w:type="dxa"/>
          </w:tcPr>
          <w:p w:rsidR="0076056D" w:rsidRPr="00956178" w:rsidRDefault="00956178" w:rsidP="00956178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956178">
              <w:rPr>
                <w:rFonts w:ascii="Liberation Serif" w:hAnsi="Liberation Serif" w:cs="Liberation Serif"/>
                <w:sz w:val="24"/>
                <w:szCs w:val="24"/>
              </w:rPr>
              <w:t xml:space="preserve">1.2. Создание преференций субъектам  </w:t>
            </w:r>
            <w:r w:rsidRPr="00956178">
              <w:rPr>
                <w:rFonts w:ascii="Liberation Serif" w:hAnsi="Liberation Serif"/>
                <w:sz w:val="24"/>
                <w:szCs w:val="24"/>
              </w:rPr>
              <w:t>малого   и среднего предпринимательства, социально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02B91">
              <w:rPr>
                <w:rFonts w:ascii="Liberation Serif" w:hAnsi="Liberation Serif"/>
                <w:sz w:val="24"/>
                <w:szCs w:val="24"/>
              </w:rPr>
              <w:t>ориентированным</w:t>
            </w:r>
            <w:r w:rsidRPr="00956178">
              <w:rPr>
                <w:rFonts w:ascii="Liberation Serif" w:hAnsi="Liberation Serif"/>
                <w:sz w:val="24"/>
                <w:szCs w:val="24"/>
              </w:rPr>
              <w:t xml:space="preserve"> некоммерческим организациям  при  осуществлении</w:t>
            </w:r>
            <w:r w:rsidRPr="00956178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закупок товаров, работ, услуг для обеспечения муниципальных нужд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6056D" w:rsidRDefault="00776D52" w:rsidP="0076056D">
            <w:pPr>
              <w:pStyle w:val="a8"/>
              <w:ind w:right="0"/>
              <w:rPr>
                <w:rFonts w:ascii="Liberation Serif" w:hAnsi="Liberation Serif" w:cs="Liberation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Serif"/>
                <w:sz w:val="24"/>
                <w:szCs w:val="24"/>
              </w:rPr>
              <w:t>Доля закупок, осуществленных у субъектов малого предпринимательства и социально</w:t>
            </w:r>
            <w:r>
              <w:rPr>
                <w:rFonts w:ascii="Liberation Serif" w:hAnsi="Liberation Serif" w:cs="LiberationSerif"/>
                <w:sz w:val="24"/>
                <w:szCs w:val="24"/>
              </w:rPr>
              <w:t xml:space="preserve"> </w:t>
            </w:r>
            <w:r w:rsidRPr="008C52A7">
              <w:rPr>
                <w:rFonts w:ascii="Liberation Serif" w:hAnsi="Liberation Serif" w:cs="LiberationSerif"/>
                <w:sz w:val="24"/>
                <w:szCs w:val="24"/>
              </w:rPr>
              <w:t>ориентированных некоммерческих о</w:t>
            </w:r>
            <w:r w:rsidR="00F02B91">
              <w:rPr>
                <w:rFonts w:ascii="Liberation Serif" w:hAnsi="Liberation Serif" w:cs="LiberationSerif"/>
                <w:sz w:val="24"/>
                <w:szCs w:val="24"/>
              </w:rPr>
              <w:t xml:space="preserve">рганизаций, в </w:t>
            </w:r>
            <w:proofErr w:type="gramStart"/>
            <w:r w:rsidR="00F02B91">
              <w:rPr>
                <w:rFonts w:ascii="Liberation Serif" w:hAnsi="Liberation Serif" w:cs="LiberationSerif"/>
                <w:sz w:val="24"/>
                <w:szCs w:val="24"/>
              </w:rPr>
              <w:t>совокупном</w:t>
            </w:r>
            <w:r w:rsidRPr="008C52A7">
              <w:rPr>
                <w:rFonts w:ascii="Liberation Serif" w:hAnsi="Liberation Serif" w:cs="LiberationSerif"/>
                <w:sz w:val="24"/>
                <w:szCs w:val="24"/>
              </w:rPr>
              <w:t xml:space="preserve"> объеме закупок, рассчитанном в соответствии с частью 1.1 статьи 30 Федерального закона</w:t>
            </w:r>
            <w:r>
              <w:rPr>
                <w:rFonts w:ascii="Liberation Serif" w:hAnsi="Liberation Serif" w:cs="LiberationSerif"/>
                <w:sz w:val="24"/>
                <w:szCs w:val="24"/>
              </w:rPr>
              <w:t xml:space="preserve"> № 44-ФЗ</w:t>
            </w:r>
            <w:r w:rsidRPr="008C52A7">
              <w:rPr>
                <w:rFonts w:ascii="Liberation Serif" w:hAnsi="Liberation Serif" w:cs="LiberationSerif"/>
                <w:sz w:val="24"/>
                <w:szCs w:val="24"/>
              </w:rPr>
              <w:t xml:space="preserve"> составила</w:t>
            </w:r>
            <w:proofErr w:type="gramEnd"/>
            <w:r w:rsidRPr="008C52A7">
              <w:rPr>
                <w:rFonts w:ascii="Liberation Serif" w:hAnsi="Liberation Serif" w:cs="LiberationSerif"/>
                <w:sz w:val="24"/>
                <w:szCs w:val="24"/>
              </w:rPr>
              <w:t xml:space="preserve"> </w:t>
            </w:r>
            <w:r w:rsidR="00D433FD">
              <w:rPr>
                <w:rFonts w:ascii="Liberation Serif" w:hAnsi="Liberation Serif" w:cs="LiberationSerif"/>
                <w:sz w:val="24"/>
                <w:szCs w:val="24"/>
              </w:rPr>
              <w:t>30</w:t>
            </w:r>
            <w:r w:rsidRPr="008C52A7">
              <w:rPr>
                <w:rFonts w:ascii="Liberation Serif" w:hAnsi="Liberation Serif" w:cs="LiberationSerif"/>
                <w:sz w:val="24"/>
                <w:szCs w:val="24"/>
              </w:rPr>
              <w:t>%.</w:t>
            </w:r>
          </w:p>
          <w:p w:rsidR="00D433FD" w:rsidRPr="008C52A7" w:rsidRDefault="00D433FD" w:rsidP="0076056D">
            <w:pPr>
              <w:pStyle w:val="a8"/>
              <w:ind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Serif"/>
                <w:sz w:val="24"/>
                <w:szCs w:val="24"/>
              </w:rPr>
              <w:t xml:space="preserve">Показатель исполнен на </w:t>
            </w:r>
            <w:r w:rsidR="003643E9">
              <w:rPr>
                <w:rFonts w:ascii="Liberation Serif" w:hAnsi="Liberation Serif" w:cs="LiberationSerif"/>
                <w:sz w:val="24"/>
                <w:szCs w:val="24"/>
              </w:rPr>
              <w:t>120%.</w:t>
            </w:r>
          </w:p>
        </w:tc>
      </w:tr>
      <w:tr w:rsidR="003643E9" w:rsidRPr="008B43A0" w:rsidTr="00B56579">
        <w:tc>
          <w:tcPr>
            <w:tcW w:w="632" w:type="dxa"/>
          </w:tcPr>
          <w:p w:rsidR="003643E9" w:rsidRDefault="003643E9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4218" w:type="dxa"/>
            <w:gridSpan w:val="2"/>
          </w:tcPr>
          <w:p w:rsidR="003643E9" w:rsidRPr="008C52A7" w:rsidRDefault="003643E9" w:rsidP="003643E9">
            <w:pPr>
              <w:pStyle w:val="a8"/>
              <w:ind w:righ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2. 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3643E9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9257" w:type="dxa"/>
          </w:tcPr>
          <w:p w:rsidR="003643E9" w:rsidRPr="003643E9" w:rsidRDefault="003643E9" w:rsidP="003643E9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3643E9">
              <w:rPr>
                <w:rFonts w:ascii="Liberation Serif" w:hAnsi="Liberation Serif"/>
                <w:sz w:val="24"/>
                <w:szCs w:val="24"/>
              </w:rPr>
              <w:t>2.1. Устранение избыточного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ограничения деятельности субъектов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малого и среднего предпринимательства.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Совершенствование механизмов поддержки субъектов малого и</w:t>
            </w:r>
          </w:p>
          <w:p w:rsidR="0076056D" w:rsidRPr="003643E9" w:rsidRDefault="003643E9" w:rsidP="003643E9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3643E9">
              <w:rPr>
                <w:rFonts w:ascii="Liberation Serif" w:hAnsi="Liberation Serif"/>
                <w:sz w:val="24"/>
                <w:szCs w:val="24"/>
              </w:rPr>
              <w:t>среднего предпринимательства,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развитие организаций инфраструктуры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поддержки субъектов малого и среднего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предпринимательства в Пышминском городском округе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6056D" w:rsidRDefault="003643E9" w:rsidP="003643E9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3643E9">
              <w:rPr>
                <w:rFonts w:ascii="Liberation Serif" w:hAnsi="Liberation Serif" w:cs="LiberationSerif"/>
                <w:sz w:val="24"/>
                <w:szCs w:val="24"/>
              </w:rPr>
              <w:t>П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>роведена оценка регулирующего воздействия в отношении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 проектов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 xml:space="preserve"> муниц</w:t>
            </w:r>
            <w:r>
              <w:rPr>
                <w:rFonts w:ascii="Liberation Serif" w:hAnsi="Liberation Serif"/>
                <w:sz w:val="24"/>
                <w:szCs w:val="24"/>
              </w:rPr>
              <w:t>ипальных нормативных правовых актов</w:t>
            </w:r>
            <w:r w:rsidR="006526A0">
              <w:rPr>
                <w:rFonts w:ascii="Liberation Serif" w:hAnsi="Liberation Serif"/>
                <w:sz w:val="24"/>
                <w:szCs w:val="24"/>
              </w:rPr>
              <w:t>.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t xml:space="preserve"> Документы  не содержит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</w:t>
            </w:r>
            <w:r w:rsidRPr="003643E9">
              <w:rPr>
                <w:rFonts w:ascii="Liberation Serif" w:hAnsi="Liberation Serif"/>
                <w:sz w:val="24"/>
                <w:szCs w:val="24"/>
              </w:rPr>
              <w:lastRenderedPageBreak/>
              <w:t>физических и юридических лиц в сфере предпринимательской и инвестиционной деятельности, а также бюджета Пышминского городского округа.</w:t>
            </w:r>
          </w:p>
          <w:p w:rsidR="006526A0" w:rsidRPr="006526A0" w:rsidRDefault="006526A0" w:rsidP="003643E9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Заключено соглашение с Фондом поддержки малого предпринимательства муниципального образования «город Ирбит» о предоставлении субсидии из бюджета Пышминского городского округа.</w:t>
            </w:r>
          </w:p>
        </w:tc>
      </w:tr>
      <w:tr w:rsidR="006526A0" w:rsidRPr="008B43A0" w:rsidTr="00B56579">
        <w:tc>
          <w:tcPr>
            <w:tcW w:w="632" w:type="dxa"/>
          </w:tcPr>
          <w:p w:rsidR="006526A0" w:rsidRDefault="006526A0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4218" w:type="dxa"/>
            <w:gridSpan w:val="2"/>
          </w:tcPr>
          <w:p w:rsidR="006526A0" w:rsidRPr="008C52A7" w:rsidRDefault="006526A0" w:rsidP="006526A0">
            <w:pPr>
              <w:pStyle w:val="a8"/>
              <w:ind w:righ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3. Совершенствование процессов управления объектами государственной и муниципальной собственности, ограничение влияния  предприятий на конкуренцию, обеспечение доступа к информации о государственном и муниципальном имуществе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6526A0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9257" w:type="dxa"/>
          </w:tcPr>
          <w:p w:rsidR="0076056D" w:rsidRDefault="006526A0" w:rsidP="00956178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3.1. Обеспечение публичности процедуры распоряжения имуществом хозяйствующих субъектов с муниципальным участием, в которых доля участия Пышминского городского  округа  составляет 50 и более процентов.</w:t>
            </w:r>
          </w:p>
        </w:tc>
        <w:tc>
          <w:tcPr>
            <w:tcW w:w="4961" w:type="dxa"/>
          </w:tcPr>
          <w:p w:rsidR="0076056D" w:rsidRPr="006526A0" w:rsidRDefault="006526A0" w:rsidP="006526A0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6526A0">
              <w:rPr>
                <w:rFonts w:ascii="Liberation Serif" w:hAnsi="Liberation Serif"/>
                <w:sz w:val="24"/>
                <w:szCs w:val="24"/>
              </w:rPr>
              <w:t>Утвержден</w:t>
            </w:r>
            <w:r>
              <w:rPr>
                <w:rFonts w:ascii="Liberation Serif" w:hAnsi="Liberation Serif"/>
                <w:sz w:val="24"/>
                <w:szCs w:val="24"/>
              </w:rPr>
              <w:t>ы и размещены в ЕИС</w:t>
            </w:r>
            <w:r w:rsidRPr="006526A0">
              <w:rPr>
                <w:rFonts w:ascii="Liberation Serif" w:hAnsi="Liberation Serif"/>
                <w:sz w:val="24"/>
                <w:szCs w:val="24"/>
              </w:rPr>
              <w:t xml:space="preserve"> план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="00273E26">
              <w:rPr>
                <w:rFonts w:ascii="Liberation Serif" w:hAnsi="Liberation Serif"/>
                <w:sz w:val="24"/>
                <w:szCs w:val="24"/>
              </w:rPr>
              <w:t xml:space="preserve"> закупок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 2022</w:t>
            </w:r>
            <w:r w:rsidR="00273E26">
              <w:rPr>
                <w:rFonts w:ascii="Liberation Serif" w:hAnsi="Liberation Serif"/>
                <w:sz w:val="24"/>
                <w:szCs w:val="24"/>
              </w:rPr>
              <w:t xml:space="preserve"> год хозяйствующими субъектами,</w:t>
            </w:r>
            <w:r w:rsidRPr="006526A0">
              <w:rPr>
                <w:rFonts w:ascii="Liberation Serif" w:hAnsi="Liberation Serif"/>
                <w:sz w:val="24"/>
                <w:szCs w:val="24"/>
              </w:rPr>
              <w:t xml:space="preserve"> в которых доля</w:t>
            </w:r>
            <w:r w:rsidR="00273E26">
              <w:rPr>
                <w:rFonts w:ascii="Liberation Serif" w:hAnsi="Liberation Serif"/>
                <w:sz w:val="24"/>
                <w:szCs w:val="24"/>
              </w:rPr>
              <w:t xml:space="preserve"> участия Пышминского городского округа</w:t>
            </w:r>
            <w:r w:rsidRPr="006526A0">
              <w:rPr>
                <w:rFonts w:ascii="Liberation Serif" w:hAnsi="Liberation Serif"/>
                <w:sz w:val="24"/>
                <w:szCs w:val="24"/>
              </w:rPr>
              <w:t xml:space="preserve"> составляет 50 и более процентов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6526A0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9257" w:type="dxa"/>
          </w:tcPr>
          <w:p w:rsidR="00273E26" w:rsidRPr="00273E26" w:rsidRDefault="00273E26" w:rsidP="00273E26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273E26">
              <w:rPr>
                <w:rFonts w:ascii="Liberation Serif" w:hAnsi="Liberation Serif"/>
                <w:sz w:val="24"/>
                <w:szCs w:val="24"/>
              </w:rPr>
              <w:t xml:space="preserve">3.2. Создание равных условий доступа к информации о государственном  и муниципальном имуществе. </w:t>
            </w:r>
          </w:p>
          <w:p w:rsidR="0076056D" w:rsidRDefault="00273E26" w:rsidP="00273E26">
            <w:pPr>
              <w:pStyle w:val="a8"/>
              <w:ind w:right="0"/>
              <w:rPr>
                <w:rFonts w:cs="LiberationSerif,BoldItalic"/>
                <w:bCs/>
                <w:iCs/>
              </w:rPr>
            </w:pPr>
            <w:r w:rsidRPr="00273E26">
              <w:rPr>
                <w:rFonts w:ascii="Liberation Serif" w:hAnsi="Liberation Serif"/>
                <w:sz w:val="24"/>
                <w:szCs w:val="24"/>
              </w:rPr>
              <w:t>Размещение информации об имуществе, находящемся в собственности Пышминского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округа, в том числе</w:t>
            </w:r>
            <w:r w:rsidRPr="00273E26">
              <w:rPr>
                <w:rFonts w:ascii="Liberation Serif" w:hAnsi="Liberation Serif"/>
                <w:sz w:val="24"/>
                <w:szCs w:val="24"/>
              </w:rPr>
              <w:t xml:space="preserve"> об имуществе,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путем размещения указанной информации на официальном сайте Пышминского городского округа</w:t>
            </w:r>
            <w:r w:rsidR="00C85C6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6056D" w:rsidRPr="008C52A7" w:rsidRDefault="00B56579" w:rsidP="0076056D">
            <w:pPr>
              <w:pStyle w:val="a8"/>
              <w:ind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еречень муниципального имущества, предназначенного для передачи в аренду субъектам малого и среднего бизнеса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прогнозный план приватизации муниципального имущества размещены на официальном сайте Пышминского городского округа (</w:t>
            </w:r>
            <w:r w:rsidRPr="00B56579">
              <w:rPr>
                <w:rFonts w:ascii="Liberation Serif" w:hAnsi="Liberation Serif" w:cs="Liberation Serif"/>
                <w:sz w:val="24"/>
                <w:szCs w:val="24"/>
              </w:rPr>
              <w:t>http://пышминский-го</w:t>
            </w:r>
            <w:proofErr w:type="gramStart"/>
            <w:r w:rsidRPr="00B56579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56579">
              <w:rPr>
                <w:rFonts w:ascii="Liberation Serif" w:hAnsi="Liberation Serif" w:cs="Liberation Serif"/>
                <w:sz w:val="24"/>
                <w:szCs w:val="24"/>
              </w:rPr>
              <w:t>ф/go/malyy_sredniy_biznes/imuschestvennaya_podderjka_subyektov_msp/imuschestvo_dlya_biznesa/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</w:p>
        </w:tc>
      </w:tr>
      <w:tr w:rsidR="002A520E" w:rsidRPr="008B43A0" w:rsidTr="00AA66A9">
        <w:tc>
          <w:tcPr>
            <w:tcW w:w="632" w:type="dxa"/>
          </w:tcPr>
          <w:p w:rsidR="002A520E" w:rsidRDefault="002A520E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4218" w:type="dxa"/>
            <w:gridSpan w:val="2"/>
          </w:tcPr>
          <w:p w:rsidR="002A520E" w:rsidRPr="008C52A7" w:rsidRDefault="002A520E" w:rsidP="002A520E">
            <w:pPr>
              <w:pStyle w:val="a8"/>
              <w:ind w:righ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4. Поддержка МСП и индивидуальной предпринимательской инициативы, развитие государ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ственно-частного 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муниципально-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частного</w:t>
            </w:r>
            <w:proofErr w:type="spellEnd"/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партнерства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2A520E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9257" w:type="dxa"/>
          </w:tcPr>
          <w:p w:rsidR="0076056D" w:rsidRDefault="00BB4ADA" w:rsidP="00956178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Стимулирование новых предпринимательских инициатив. Создание благоприятных условий осуществления деятельности для самозанятых граждан Пышминского городского округа, стимулирующих  их к фиксации своего статуса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B4ADA" w:rsidRPr="00BB4ADA" w:rsidRDefault="00BB4ADA" w:rsidP="00BB4ADA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BB4ADA">
              <w:rPr>
                <w:rFonts w:ascii="Liberation Serif" w:hAnsi="Liberation Serif"/>
                <w:sz w:val="24"/>
                <w:szCs w:val="24"/>
              </w:rPr>
              <w:t>В отчетном периоде субъектами малого и среднего предпринимательства реализовано 5 инвестиционных проектов в сфере потребительского рынка.</w:t>
            </w:r>
          </w:p>
          <w:p w:rsidR="0076056D" w:rsidRPr="00BB4ADA" w:rsidRDefault="00BB4ADA" w:rsidP="00BB4ADA">
            <w:pPr>
              <w:pStyle w:val="a8"/>
              <w:ind w:right="0"/>
            </w:pPr>
            <w:r w:rsidRPr="00BB4ADA">
              <w:rPr>
                <w:rFonts w:ascii="Liberation Serif" w:hAnsi="Liberation Serif"/>
                <w:sz w:val="24"/>
                <w:szCs w:val="24"/>
              </w:rPr>
              <w:t xml:space="preserve">Количество самозанятых граждан, зафиксировавших свой статус, с учетом введения налогового режима для </w:t>
            </w:r>
            <w:r w:rsidRPr="00BB4ADA">
              <w:rPr>
                <w:rFonts w:ascii="Liberation Serif" w:hAnsi="Liberation Serif"/>
                <w:sz w:val="24"/>
                <w:szCs w:val="24"/>
              </w:rPr>
              <w:lastRenderedPageBreak/>
              <w:t>самозанятых,</w:t>
            </w:r>
            <w:r w:rsidR="00C30DDB">
              <w:rPr>
                <w:rFonts w:ascii="Liberation Serif" w:hAnsi="Liberation Serif"/>
                <w:sz w:val="24"/>
                <w:szCs w:val="24"/>
              </w:rPr>
              <w:t xml:space="preserve"> составило</w:t>
            </w:r>
            <w:r w:rsidR="002B7D6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479</w:t>
            </w:r>
            <w:r w:rsidRPr="00BB4ADA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человек.</w:t>
            </w:r>
          </w:p>
        </w:tc>
      </w:tr>
      <w:tr w:rsidR="00336594" w:rsidRPr="008B43A0" w:rsidTr="00757806">
        <w:tc>
          <w:tcPr>
            <w:tcW w:w="632" w:type="dxa"/>
          </w:tcPr>
          <w:p w:rsidR="00336594" w:rsidRDefault="00336594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218" w:type="dxa"/>
            <w:gridSpan w:val="2"/>
          </w:tcPr>
          <w:p w:rsidR="00336594" w:rsidRPr="008C52A7" w:rsidRDefault="00336594" w:rsidP="00336594">
            <w:pPr>
              <w:pStyle w:val="a8"/>
              <w:ind w:righ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5. Повышение эффективности </w:t>
            </w:r>
            <w:proofErr w:type="gramStart"/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контроля за</w:t>
            </w:r>
            <w:proofErr w:type="gramEnd"/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соблюдением жилищного законодательства</w:t>
            </w:r>
          </w:p>
        </w:tc>
      </w:tr>
      <w:tr w:rsidR="00336594" w:rsidRPr="008B43A0" w:rsidTr="00B56579">
        <w:tc>
          <w:tcPr>
            <w:tcW w:w="632" w:type="dxa"/>
          </w:tcPr>
          <w:p w:rsidR="00336594" w:rsidRDefault="00336594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9257" w:type="dxa"/>
          </w:tcPr>
          <w:p w:rsidR="00336594" w:rsidRPr="00AA66A9" w:rsidRDefault="00336594" w:rsidP="0075349C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AA66A9">
              <w:rPr>
                <w:rFonts w:ascii="Liberation Serif" w:hAnsi="Liberation Serif"/>
                <w:sz w:val="24"/>
                <w:szCs w:val="24"/>
              </w:rPr>
              <w:t>6.1. Повышение качества жилищно-коммунальных услуг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AA66A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функционирования </w:t>
            </w:r>
            <w:r w:rsidRPr="00AA66A9">
              <w:rPr>
                <w:rFonts w:ascii="Liberation Serif" w:hAnsi="Liberation Serif"/>
                <w:sz w:val="24"/>
                <w:szCs w:val="24"/>
              </w:rPr>
              <w:t>в администрации Пышминского городского округа «горячей» телефонной линии, а также электронной формы обратной связи сети «Интернет»</w:t>
            </w:r>
            <w:r w:rsidR="00C85C6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36594" w:rsidRPr="001353D2" w:rsidRDefault="00336594" w:rsidP="0075349C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 w:rsidRPr="001353D2">
              <w:rPr>
                <w:rFonts w:ascii="Liberation Serif" w:hAnsi="Liberation Serif"/>
                <w:sz w:val="24"/>
                <w:szCs w:val="24"/>
              </w:rPr>
              <w:t>Уровень удовлетворенности населения жилищно-коммунальными услугами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составил 94,8</w:t>
            </w:r>
            <w:r w:rsidRPr="001353D2">
              <w:rPr>
                <w:rFonts w:ascii="Liberation Serif" w:hAnsi="Liberation Serif"/>
                <w:sz w:val="24"/>
                <w:szCs w:val="24"/>
              </w:rPr>
              <w:t>%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36594" w:rsidRDefault="00336594" w:rsidP="0075349C">
            <w:pPr>
              <w:pStyle w:val="a8"/>
              <w:ind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 официальном сайте Пышминского городского округа (раздел «Горячие линии») </w:t>
            </w:r>
            <w:r w:rsidRPr="002377A7">
              <w:rPr>
                <w:rFonts w:ascii="Liberation Serif" w:hAnsi="Liberation Serif"/>
                <w:sz w:val="24"/>
                <w:szCs w:val="24"/>
              </w:rPr>
              <w:t xml:space="preserve">обеспечено функционирование «горячей» телефонной линии по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вопросам </w:t>
            </w:r>
            <w:r w:rsidRPr="002377A7">
              <w:rPr>
                <w:rFonts w:ascii="Liberation Serif" w:hAnsi="Liberation Serif"/>
                <w:sz w:val="24"/>
                <w:szCs w:val="24"/>
              </w:rPr>
              <w:t>повышени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2377A7">
              <w:rPr>
                <w:rFonts w:ascii="Liberation Serif" w:hAnsi="Liberation Serif"/>
                <w:sz w:val="24"/>
                <w:szCs w:val="24"/>
              </w:rPr>
              <w:t xml:space="preserve"> качества жилищно-коммунальных услуг. Возможность обратной связи в электронной форме на официальном сайте Пышминского городского округа реализована в разделе «Обратная связь» с возможностью прикрепления файлов фото- и видеосъемки.</w:t>
            </w:r>
          </w:p>
          <w:p w:rsidR="00C85C66" w:rsidRPr="008C52A7" w:rsidRDefault="00C85C66" w:rsidP="0075349C">
            <w:pPr>
              <w:pStyle w:val="a8"/>
              <w:ind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Показатель исполнен на 100%.</w:t>
            </w:r>
          </w:p>
        </w:tc>
      </w:tr>
      <w:tr w:rsidR="00C85C66" w:rsidRPr="008B43A0" w:rsidTr="00012AB8">
        <w:tc>
          <w:tcPr>
            <w:tcW w:w="632" w:type="dxa"/>
          </w:tcPr>
          <w:p w:rsidR="00C85C66" w:rsidRDefault="00C85C66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14218" w:type="dxa"/>
            <w:gridSpan w:val="2"/>
          </w:tcPr>
          <w:p w:rsidR="00C85C66" w:rsidRPr="008C52A7" w:rsidRDefault="00C85C66" w:rsidP="00C85C66">
            <w:pPr>
              <w:pStyle w:val="a8"/>
              <w:ind w:righ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6. Выравнивание условий конкуренции на товарных рынках и обеспечение соблюдения антимонопольного законодательства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C85C66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9257" w:type="dxa"/>
          </w:tcPr>
          <w:p w:rsidR="0076056D" w:rsidRDefault="00C85C66" w:rsidP="00956178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7.1. Сокращение количества нарушений антимонопольного законодательства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6056D" w:rsidRPr="008C52A7" w:rsidRDefault="00C85C66" w:rsidP="0076056D">
            <w:pPr>
              <w:pStyle w:val="a8"/>
              <w:ind w:righ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Нарушений антимонопольного законодательства администрацией Пышминского городского округа,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не выявлено.</w:t>
            </w:r>
          </w:p>
        </w:tc>
      </w:tr>
      <w:tr w:rsidR="0076056D" w:rsidRPr="008B43A0" w:rsidTr="00B56579">
        <w:tc>
          <w:tcPr>
            <w:tcW w:w="632" w:type="dxa"/>
          </w:tcPr>
          <w:p w:rsidR="0076056D" w:rsidRDefault="00C85C66" w:rsidP="00AA66A9">
            <w:pPr>
              <w:pStyle w:val="a8"/>
              <w:ind w:left="-142"/>
              <w:jc w:val="center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9257" w:type="dxa"/>
          </w:tcPr>
          <w:p w:rsidR="0076056D" w:rsidRDefault="00C85C66" w:rsidP="00956178">
            <w:pPr>
              <w:pStyle w:val="a8"/>
              <w:ind w:right="0"/>
              <w:rPr>
                <w:rFonts w:ascii="Liberation Serif" w:hAnsi="Liberation Serif" w:cs="LiberationSerif,BoldItalic"/>
                <w:bCs/>
                <w:iCs/>
                <w:sz w:val="24"/>
                <w:szCs w:val="24"/>
              </w:rPr>
            </w:pP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Обучение муниципальных служащих Пышминского городского округа   основам государственной политики в области развития конкуренции  и антимонопольного законодательства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6056D" w:rsidRPr="008C52A7" w:rsidRDefault="00C85C66" w:rsidP="0076056D">
            <w:pPr>
              <w:pStyle w:val="a8"/>
              <w:ind w:righ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>бучение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</w:t>
            </w:r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основам</w:t>
            </w:r>
            <w:proofErr w:type="gramEnd"/>
            <w:r w:rsidRPr="008C52A7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политики в области развития конкуренции и антимонопольного законодательства Российской Федерации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 проводилось.</w:t>
            </w:r>
          </w:p>
        </w:tc>
      </w:tr>
    </w:tbl>
    <w:p w:rsidR="0076056D" w:rsidRDefault="0076056D" w:rsidP="0076056D">
      <w:pPr>
        <w:pStyle w:val="a8"/>
        <w:rPr>
          <w:rFonts w:ascii="Liberation Serif" w:hAnsi="Liberation Serif"/>
          <w:sz w:val="28"/>
          <w:szCs w:val="28"/>
        </w:rPr>
      </w:pPr>
    </w:p>
    <w:p w:rsidR="00C85C66" w:rsidRDefault="00C85C66" w:rsidP="0076056D">
      <w:pPr>
        <w:pStyle w:val="a8"/>
        <w:rPr>
          <w:rFonts w:ascii="Liberation Serif" w:hAnsi="Liberation Serif"/>
          <w:sz w:val="28"/>
          <w:szCs w:val="28"/>
        </w:rPr>
      </w:pPr>
    </w:p>
    <w:p w:rsidR="00C85C66" w:rsidRDefault="00C85C66" w:rsidP="0076056D">
      <w:pPr>
        <w:pStyle w:val="a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комитета по экономике и</w:t>
      </w:r>
    </w:p>
    <w:p w:rsidR="00C85C66" w:rsidRDefault="00C85C66" w:rsidP="0076056D">
      <w:pPr>
        <w:pStyle w:val="a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инвестиционной политике администрации</w:t>
      </w:r>
    </w:p>
    <w:p w:rsidR="00C85C66" w:rsidRDefault="00C85C66" w:rsidP="0076056D">
      <w:pPr>
        <w:pStyle w:val="a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                                                                                                                                 И.В. Ульянов</w:t>
      </w:r>
    </w:p>
    <w:p w:rsidR="00C85C66" w:rsidRPr="00C15329" w:rsidRDefault="00C85C66" w:rsidP="0076056D">
      <w:pPr>
        <w:pStyle w:val="a8"/>
        <w:rPr>
          <w:rFonts w:ascii="Liberation Serif" w:hAnsi="Liberation Serif"/>
          <w:sz w:val="28"/>
          <w:szCs w:val="28"/>
        </w:rPr>
      </w:pPr>
    </w:p>
    <w:p w:rsidR="005A298B" w:rsidRPr="008B43A0" w:rsidRDefault="005A298B" w:rsidP="0076056D">
      <w:pPr>
        <w:pStyle w:val="a8"/>
        <w:rPr>
          <w:rFonts w:ascii="Liberation Serif" w:hAnsi="Liberation Serif" w:cs="LiberationSerif,BoldItalic"/>
          <w:bCs/>
          <w:iCs/>
          <w:sz w:val="28"/>
          <w:szCs w:val="28"/>
        </w:rPr>
      </w:pPr>
    </w:p>
    <w:p w:rsidR="003A2FAF" w:rsidRPr="008B43A0" w:rsidRDefault="003A2FAF" w:rsidP="008B43A0">
      <w:pPr>
        <w:pStyle w:val="a8"/>
        <w:rPr>
          <w:rFonts w:ascii="Liberation Serif" w:hAnsi="Liberation Serif"/>
          <w:sz w:val="28"/>
          <w:szCs w:val="28"/>
        </w:rPr>
      </w:pPr>
    </w:p>
    <w:sectPr w:rsidR="003A2FAF" w:rsidRPr="008B43A0" w:rsidSect="00DA3263">
      <w:headerReference w:type="default" r:id="rId11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72" w:rsidRDefault="00D66F72" w:rsidP="00DA3263">
      <w:pPr>
        <w:spacing w:after="0" w:line="240" w:lineRule="auto"/>
      </w:pPr>
      <w:r>
        <w:separator/>
      </w:r>
    </w:p>
  </w:endnote>
  <w:endnote w:type="continuationSeparator" w:id="0">
    <w:p w:rsidR="00D66F72" w:rsidRDefault="00D66F72" w:rsidP="00DA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72" w:rsidRDefault="00D66F72" w:rsidP="00DA3263">
      <w:pPr>
        <w:spacing w:after="0" w:line="240" w:lineRule="auto"/>
      </w:pPr>
      <w:r>
        <w:separator/>
      </w:r>
    </w:p>
  </w:footnote>
  <w:footnote w:type="continuationSeparator" w:id="0">
    <w:p w:rsidR="00D66F72" w:rsidRDefault="00D66F72" w:rsidP="00DA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893"/>
      <w:docPartObj>
        <w:docPartGallery w:val="Page Numbers (Top of Page)"/>
        <w:docPartUnique/>
      </w:docPartObj>
    </w:sdtPr>
    <w:sdtContent>
      <w:p w:rsidR="00AA66A9" w:rsidRDefault="00AA66A9">
        <w:pPr>
          <w:pStyle w:val="ab"/>
          <w:jc w:val="center"/>
        </w:pPr>
        <w:fldSimple w:instr=" PAGE   \* MERGEFORMAT ">
          <w:r w:rsidR="0036038F">
            <w:rPr>
              <w:noProof/>
            </w:rPr>
            <w:t>10</w:t>
          </w:r>
        </w:fldSimple>
      </w:p>
    </w:sdtContent>
  </w:sdt>
  <w:p w:rsidR="00AA66A9" w:rsidRDefault="00AA66A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3A0"/>
    <w:rsid w:val="00052088"/>
    <w:rsid w:val="000C62B1"/>
    <w:rsid w:val="001068F0"/>
    <w:rsid w:val="001353D2"/>
    <w:rsid w:val="001D6C37"/>
    <w:rsid w:val="0024295B"/>
    <w:rsid w:val="00273E26"/>
    <w:rsid w:val="002A520E"/>
    <w:rsid w:val="002B0E13"/>
    <w:rsid w:val="002B24C5"/>
    <w:rsid w:val="002B7D61"/>
    <w:rsid w:val="002E7DFD"/>
    <w:rsid w:val="00336594"/>
    <w:rsid w:val="0036038F"/>
    <w:rsid w:val="003643E9"/>
    <w:rsid w:val="003A2FAF"/>
    <w:rsid w:val="004E2BEA"/>
    <w:rsid w:val="005A298B"/>
    <w:rsid w:val="00615AFA"/>
    <w:rsid w:val="006526A0"/>
    <w:rsid w:val="0076056D"/>
    <w:rsid w:val="00776D52"/>
    <w:rsid w:val="00795232"/>
    <w:rsid w:val="0083520B"/>
    <w:rsid w:val="008400E4"/>
    <w:rsid w:val="008458C4"/>
    <w:rsid w:val="00873092"/>
    <w:rsid w:val="008B43A0"/>
    <w:rsid w:val="00900644"/>
    <w:rsid w:val="0090334F"/>
    <w:rsid w:val="00956178"/>
    <w:rsid w:val="009740E7"/>
    <w:rsid w:val="00A94A5A"/>
    <w:rsid w:val="00AA66A9"/>
    <w:rsid w:val="00B364CE"/>
    <w:rsid w:val="00B43DC4"/>
    <w:rsid w:val="00B56579"/>
    <w:rsid w:val="00BB4ADA"/>
    <w:rsid w:val="00BB5FCF"/>
    <w:rsid w:val="00C15329"/>
    <w:rsid w:val="00C30DDB"/>
    <w:rsid w:val="00C517C3"/>
    <w:rsid w:val="00C562D0"/>
    <w:rsid w:val="00C85C66"/>
    <w:rsid w:val="00D433FD"/>
    <w:rsid w:val="00D66F72"/>
    <w:rsid w:val="00D73437"/>
    <w:rsid w:val="00DA3263"/>
    <w:rsid w:val="00DD1A4B"/>
    <w:rsid w:val="00EF2998"/>
    <w:rsid w:val="00F02B91"/>
    <w:rsid w:val="00F2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A0"/>
    <w:pPr>
      <w:spacing w:after="160" w:line="259" w:lineRule="auto"/>
      <w:ind w:right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ind w:right="-142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 w:right="-142"/>
      <w:jc w:val="both"/>
    </w:pPr>
    <w:rPr>
      <w:rFonts w:ascii="Liberation Serif" w:eastAsia="Times New Roman" w:hAnsi="Liberation Serif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ind w:right="-142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ind w:right="-142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link w:val="a9"/>
    <w:uiPriority w:val="1"/>
    <w:qFormat/>
    <w:rsid w:val="001D6C37"/>
  </w:style>
  <w:style w:type="table" w:styleId="aa">
    <w:name w:val="Table Grid"/>
    <w:basedOn w:val="a1"/>
    <w:uiPriority w:val="59"/>
    <w:rsid w:val="008B4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C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62B1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C62B1"/>
    <w:rPr>
      <w:color w:val="0563C1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DA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3263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05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school.edusite.ru/sveden/document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port-sk96.edusite.ru/sveden/document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od-pyshma.uralschool.ru/sveden/comm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ishmalib.edusite.ru/p74aa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n----7sbnpjju3do3a.xn--p1ai/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25</cp:revision>
  <dcterms:created xsi:type="dcterms:W3CDTF">2022-07-06T05:55:00Z</dcterms:created>
  <dcterms:modified xsi:type="dcterms:W3CDTF">2022-07-06T09:34:00Z</dcterms:modified>
</cp:coreProperties>
</file>