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82" w:rsidRPr="00700FD8" w:rsidRDefault="00773B82" w:rsidP="00A55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E686E" w:rsidRPr="00A96CBC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96CBC">
        <w:rPr>
          <w:rFonts w:ascii="Liberation Serif" w:hAnsi="Liberation Serif"/>
          <w:b/>
          <w:sz w:val="28"/>
          <w:szCs w:val="28"/>
        </w:rPr>
        <w:t xml:space="preserve">О состоянии работы администрации Пышминского городского округа с письменными обращениями граждан Пышминского городского округа за </w:t>
      </w:r>
      <w:r>
        <w:rPr>
          <w:rFonts w:ascii="Liberation Serif" w:hAnsi="Liberation Serif"/>
          <w:b/>
          <w:sz w:val="28"/>
          <w:szCs w:val="28"/>
        </w:rPr>
        <w:t>2020</w:t>
      </w:r>
      <w:r w:rsidRPr="00A96CBC">
        <w:rPr>
          <w:rFonts w:ascii="Liberation Serif" w:hAnsi="Liberation Serif"/>
          <w:b/>
          <w:sz w:val="28"/>
          <w:szCs w:val="28"/>
        </w:rPr>
        <w:t xml:space="preserve"> год </w:t>
      </w:r>
    </w:p>
    <w:p w:rsidR="003E686E" w:rsidRPr="00A96CBC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3E686E" w:rsidRPr="00A96CBC" w:rsidRDefault="003E686E" w:rsidP="00995C1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Рассмотрение обращений граждан в администрации Пышминского городского округа осуществляется в соответствии с Федеральным законом от 02 мая 2006 года № 59-ФЗ «О порядке рассмотрения обращений граждан Российской Федерации», на основании Административного регламента исполнения муниципальной функции по рассмотрению обращений граждан, утвержденного постановлением администрации Пышминского городского округа от 24.04.2012 № 243. </w:t>
      </w:r>
    </w:p>
    <w:p w:rsidR="003E686E" w:rsidRPr="00A96CBC" w:rsidRDefault="003E686E" w:rsidP="00995C1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Динамика поступления письменных обращений граждан в адрес главы Пышминского городского округа за </w:t>
      </w:r>
      <w:r w:rsidR="00F8108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 xml:space="preserve"> </w:t>
      </w:r>
      <w:r w:rsidR="0062027E">
        <w:rPr>
          <w:rFonts w:ascii="Liberation Serif" w:hAnsi="Liberation Serif"/>
          <w:sz w:val="28"/>
          <w:szCs w:val="28"/>
        </w:rPr>
        <w:t>месяцев</w:t>
      </w:r>
      <w:r>
        <w:rPr>
          <w:rFonts w:ascii="Liberation Serif" w:hAnsi="Liberation Serif"/>
          <w:sz w:val="28"/>
          <w:szCs w:val="28"/>
        </w:rPr>
        <w:t xml:space="preserve"> 2020</w:t>
      </w:r>
      <w:r w:rsidRPr="00A96CBC">
        <w:rPr>
          <w:rFonts w:ascii="Liberation Serif" w:hAnsi="Liberation Serif"/>
          <w:sz w:val="28"/>
          <w:szCs w:val="28"/>
        </w:rPr>
        <w:t xml:space="preserve"> год</w:t>
      </w:r>
      <w:r>
        <w:rPr>
          <w:rFonts w:ascii="Liberation Serif" w:hAnsi="Liberation Serif"/>
          <w:sz w:val="28"/>
          <w:szCs w:val="28"/>
        </w:rPr>
        <w:t>а</w:t>
      </w:r>
      <w:r w:rsidRPr="00A96CBC">
        <w:rPr>
          <w:rFonts w:ascii="Liberation Serif" w:hAnsi="Liberation Serif"/>
          <w:sz w:val="28"/>
          <w:szCs w:val="28"/>
        </w:rPr>
        <w:t xml:space="preserve"> в сравнении с аналогичными периодами прошлых лет:</w:t>
      </w:r>
    </w:p>
    <w:p w:rsidR="00A55581" w:rsidRDefault="00A55581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№1</w:t>
      </w: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76B6" w:rsidRDefault="009A76B6" w:rsidP="009A7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35780" cy="2019300"/>
            <wp:effectExtent l="0" t="0" r="266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5C16" w:rsidRPr="00995C16" w:rsidRDefault="00995C16" w:rsidP="005C5CA5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995C16">
        <w:rPr>
          <w:rFonts w:ascii="Liberation Serif" w:hAnsi="Liberation Serif"/>
          <w:sz w:val="28"/>
          <w:szCs w:val="28"/>
        </w:rPr>
        <w:t xml:space="preserve">Количество письменных обращений по сравнению с аналогичным периодом 2019 года уменьшилось на </w:t>
      </w:r>
      <w:r w:rsidR="00F81087">
        <w:rPr>
          <w:rFonts w:ascii="Liberation Serif" w:hAnsi="Liberation Serif"/>
          <w:sz w:val="28"/>
          <w:szCs w:val="28"/>
        </w:rPr>
        <w:t>4</w:t>
      </w:r>
      <w:r w:rsidRPr="00995C16">
        <w:rPr>
          <w:rFonts w:ascii="Liberation Serif" w:hAnsi="Liberation Serif"/>
          <w:sz w:val="28"/>
          <w:szCs w:val="28"/>
        </w:rPr>
        <w:t>,</w:t>
      </w:r>
      <w:r w:rsidR="00F81087">
        <w:rPr>
          <w:rFonts w:ascii="Liberation Serif" w:hAnsi="Liberation Serif"/>
          <w:sz w:val="28"/>
          <w:szCs w:val="28"/>
        </w:rPr>
        <w:t>1</w:t>
      </w:r>
      <w:r w:rsidRPr="00995C16">
        <w:rPr>
          <w:rFonts w:ascii="Liberation Serif" w:hAnsi="Liberation Serif"/>
          <w:sz w:val="28"/>
          <w:szCs w:val="28"/>
        </w:rPr>
        <w:t>%.</w:t>
      </w:r>
    </w:p>
    <w:p w:rsidR="00700FD8" w:rsidRDefault="00700FD8" w:rsidP="00995C16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val="en-US"/>
        </w:rPr>
      </w:pPr>
    </w:p>
    <w:p w:rsidR="00995C16" w:rsidRPr="00995C16" w:rsidRDefault="00995C16" w:rsidP="00995C16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995C16">
        <w:rPr>
          <w:rFonts w:ascii="Liberation Serif" w:hAnsi="Liberation Serif"/>
          <w:sz w:val="28"/>
          <w:szCs w:val="28"/>
        </w:rPr>
        <w:t>Из 1</w:t>
      </w:r>
      <w:r w:rsidR="00F81087">
        <w:rPr>
          <w:rFonts w:ascii="Liberation Serif" w:hAnsi="Liberation Serif"/>
          <w:sz w:val="28"/>
          <w:szCs w:val="28"/>
        </w:rPr>
        <w:t>65</w:t>
      </w:r>
      <w:r w:rsidRPr="00995C16">
        <w:rPr>
          <w:rFonts w:ascii="Liberation Serif" w:hAnsi="Liberation Serif"/>
          <w:sz w:val="28"/>
          <w:szCs w:val="28"/>
        </w:rPr>
        <w:t xml:space="preserve"> письменных обращений: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Индивидуальных обращений – 137</w:t>
      </w:r>
      <w:r w:rsidRPr="00700FD8">
        <w:rPr>
          <w:rFonts w:ascii="Liberation Serif" w:hAnsi="Liberation Serif"/>
          <w:b/>
          <w:sz w:val="28"/>
          <w:szCs w:val="28"/>
        </w:rPr>
        <w:t xml:space="preserve">, </w:t>
      </w:r>
      <w:r w:rsidRPr="00700FD8">
        <w:rPr>
          <w:rFonts w:ascii="Liberation Serif" w:hAnsi="Liberation Serif"/>
          <w:sz w:val="28"/>
          <w:szCs w:val="28"/>
        </w:rPr>
        <w:t>что составляет 83,0% от общего количества обращений (за аналогичный период 2019 года - таких обращений было зарегистрировано – 131);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Коллективных обращений – 28</w:t>
      </w:r>
      <w:r w:rsidRPr="00700FD8">
        <w:rPr>
          <w:rFonts w:ascii="Liberation Serif" w:hAnsi="Liberation Serif"/>
          <w:b/>
          <w:sz w:val="28"/>
          <w:szCs w:val="28"/>
        </w:rPr>
        <w:t xml:space="preserve"> </w:t>
      </w:r>
      <w:r w:rsidRPr="00700FD8">
        <w:rPr>
          <w:rFonts w:ascii="Liberation Serif" w:hAnsi="Liberation Serif"/>
          <w:sz w:val="28"/>
          <w:szCs w:val="28"/>
        </w:rPr>
        <w:t>или 17,0% (в 2019 году за аналогичный период было зарегистрировано 41 обращение).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С учетом территориальной принадлежности заявителей за 9 месяцев 2020 года поступило: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- из г. Екатеринбурга – 10 обращений (6,1%);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- из г. Новосибирска-1 обращение (0,6%);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- из г. Санкт-Петербурга - 1 обращение (0,6%);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Pr="00700FD8">
        <w:rPr>
          <w:rFonts w:ascii="Liberation Serif" w:hAnsi="Liberation Serif"/>
          <w:sz w:val="28"/>
          <w:szCs w:val="28"/>
        </w:rPr>
        <w:t>г</w:t>
      </w:r>
      <w:proofErr w:type="gramStart"/>
      <w:r w:rsidRPr="00700FD8">
        <w:rPr>
          <w:rFonts w:ascii="Liberation Serif" w:hAnsi="Liberation Serif"/>
          <w:sz w:val="28"/>
          <w:szCs w:val="28"/>
        </w:rPr>
        <w:t>.Т</w:t>
      </w:r>
      <w:proofErr w:type="gramEnd"/>
      <w:r w:rsidRPr="00700FD8">
        <w:rPr>
          <w:rFonts w:ascii="Liberation Serif" w:hAnsi="Liberation Serif"/>
          <w:sz w:val="28"/>
          <w:szCs w:val="28"/>
        </w:rPr>
        <w:t>юмени</w:t>
      </w:r>
      <w:proofErr w:type="spellEnd"/>
      <w:r w:rsidRPr="00700FD8">
        <w:rPr>
          <w:rFonts w:ascii="Liberation Serif" w:hAnsi="Liberation Serif"/>
          <w:sz w:val="28"/>
          <w:szCs w:val="28"/>
        </w:rPr>
        <w:t xml:space="preserve"> - 1 обращение (0,6%);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-из г. Камышлова - 2 обращения (1,2%);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-из г. Соль-Илецка - 1 обращение (0,6%).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b/>
          <w:sz w:val="28"/>
          <w:szCs w:val="28"/>
        </w:rPr>
        <w:t xml:space="preserve">58 </w:t>
      </w:r>
      <w:r w:rsidRPr="00700FD8">
        <w:rPr>
          <w:rFonts w:ascii="Liberation Serif" w:hAnsi="Liberation Serif"/>
          <w:sz w:val="28"/>
          <w:szCs w:val="28"/>
        </w:rPr>
        <w:t>(35,2%) обращений от жителей населенных пунктов, подведомственных Пышминскому территориальному управлению администрации Пышминского городского округа (в 2019 году было 77 обращений).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b/>
          <w:sz w:val="28"/>
          <w:szCs w:val="28"/>
        </w:rPr>
        <w:lastRenderedPageBreak/>
        <w:t xml:space="preserve">21 </w:t>
      </w:r>
      <w:r w:rsidRPr="00700FD8">
        <w:rPr>
          <w:rFonts w:ascii="Liberation Serif" w:hAnsi="Liberation Serif"/>
          <w:sz w:val="28"/>
          <w:szCs w:val="28"/>
        </w:rPr>
        <w:t xml:space="preserve">(12,7%) обращение от жителей населенных пунктов, подведомственных </w:t>
      </w:r>
      <w:proofErr w:type="spellStart"/>
      <w:r w:rsidRPr="00700FD8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Pr="00700FD8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2019 году было 22 обращения).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b/>
          <w:sz w:val="28"/>
          <w:szCs w:val="28"/>
        </w:rPr>
        <w:t xml:space="preserve">6 </w:t>
      </w:r>
      <w:r w:rsidRPr="00700FD8">
        <w:rPr>
          <w:rFonts w:ascii="Liberation Serif" w:hAnsi="Liberation Serif"/>
          <w:sz w:val="28"/>
          <w:szCs w:val="28"/>
        </w:rPr>
        <w:t xml:space="preserve">(3,6%) обращений поступило в администрацию Пышминского городского округа от жителей населенных пунктов, подведомственных </w:t>
      </w:r>
      <w:proofErr w:type="spellStart"/>
      <w:r w:rsidRPr="00700FD8">
        <w:rPr>
          <w:rFonts w:ascii="Liberation Serif" w:hAnsi="Liberation Serif"/>
          <w:sz w:val="28"/>
          <w:szCs w:val="28"/>
        </w:rPr>
        <w:t>Черемышскому</w:t>
      </w:r>
      <w:proofErr w:type="spellEnd"/>
      <w:r w:rsidRPr="00700FD8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2019 году было 3 обращения). 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700FD8">
        <w:rPr>
          <w:rFonts w:ascii="Liberation Serif" w:hAnsi="Liberation Serif"/>
          <w:sz w:val="28"/>
          <w:szCs w:val="28"/>
        </w:rPr>
        <w:t>Тимохинское</w:t>
      </w:r>
      <w:proofErr w:type="spellEnd"/>
      <w:r w:rsidRPr="00700FD8">
        <w:rPr>
          <w:rFonts w:ascii="Liberation Serif" w:hAnsi="Liberation Serif"/>
          <w:sz w:val="28"/>
          <w:szCs w:val="28"/>
        </w:rPr>
        <w:t xml:space="preserve"> – 2 обращения;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-из с. Черемыш-4 обращения.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b/>
          <w:sz w:val="28"/>
          <w:szCs w:val="28"/>
        </w:rPr>
        <w:t>11</w:t>
      </w:r>
      <w:r w:rsidRPr="00700FD8">
        <w:rPr>
          <w:rFonts w:ascii="Liberation Serif" w:hAnsi="Liberation Serif"/>
          <w:sz w:val="28"/>
          <w:szCs w:val="28"/>
        </w:rPr>
        <w:t xml:space="preserve"> (6,7%) обращений поступило в администрацию Пышминского городского округа от жителей населенных пунктов, подведомственных </w:t>
      </w:r>
      <w:proofErr w:type="spellStart"/>
      <w:r w:rsidRPr="00700FD8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Pr="00700FD8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2019 году было 14 обращений). 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- из д. Родина – 3 обращения;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 из д. </w:t>
      </w:r>
      <w:proofErr w:type="spellStart"/>
      <w:r w:rsidRPr="00700FD8">
        <w:rPr>
          <w:rFonts w:ascii="Liberation Serif" w:hAnsi="Liberation Serif"/>
          <w:sz w:val="28"/>
          <w:szCs w:val="28"/>
        </w:rPr>
        <w:t>Речелга</w:t>
      </w:r>
      <w:proofErr w:type="spellEnd"/>
      <w:r w:rsidRPr="00700FD8">
        <w:rPr>
          <w:rFonts w:ascii="Liberation Serif" w:hAnsi="Liberation Serif"/>
          <w:sz w:val="28"/>
          <w:szCs w:val="28"/>
        </w:rPr>
        <w:t xml:space="preserve"> - 2 обращения;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- из д. Нагибина – 2 обращения;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-из п. </w:t>
      </w:r>
      <w:proofErr w:type="gramStart"/>
      <w:r w:rsidRPr="00700FD8">
        <w:rPr>
          <w:rFonts w:ascii="Liberation Serif" w:hAnsi="Liberation Serif"/>
          <w:sz w:val="28"/>
          <w:szCs w:val="28"/>
        </w:rPr>
        <w:t>Первомайский</w:t>
      </w:r>
      <w:proofErr w:type="gramEnd"/>
      <w:r w:rsidRPr="00700FD8">
        <w:rPr>
          <w:rFonts w:ascii="Liberation Serif" w:hAnsi="Liberation Serif"/>
          <w:sz w:val="28"/>
          <w:szCs w:val="28"/>
        </w:rPr>
        <w:t xml:space="preserve"> -3 обращения;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-</w:t>
      </w:r>
      <w:proofErr w:type="gramStart"/>
      <w:r w:rsidRPr="00700FD8">
        <w:rPr>
          <w:rFonts w:ascii="Liberation Serif" w:hAnsi="Liberation Serif"/>
          <w:sz w:val="28"/>
          <w:szCs w:val="28"/>
        </w:rPr>
        <w:t>из</w:t>
      </w:r>
      <w:proofErr w:type="gramEnd"/>
      <w:r w:rsidRPr="00700FD8">
        <w:rPr>
          <w:rFonts w:ascii="Liberation Serif" w:hAnsi="Liberation Serif"/>
          <w:sz w:val="28"/>
          <w:szCs w:val="28"/>
        </w:rPr>
        <w:t xml:space="preserve"> с. Боровлянское-1 обращение.</w:t>
      </w:r>
    </w:p>
    <w:p w:rsidR="00700FD8" w:rsidRPr="00700FD8" w:rsidRDefault="00700FD8" w:rsidP="00700FD8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b/>
          <w:sz w:val="28"/>
          <w:szCs w:val="28"/>
        </w:rPr>
        <w:t xml:space="preserve">20 </w:t>
      </w:r>
      <w:r w:rsidRPr="00700FD8">
        <w:rPr>
          <w:rFonts w:ascii="Liberation Serif" w:hAnsi="Liberation Serif"/>
          <w:sz w:val="28"/>
          <w:szCs w:val="28"/>
        </w:rPr>
        <w:t>(12,1%) обращений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Пышминского городского округа (в 2019 году было 8 обращений).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- из с. Трифоново - 10 обращений;</w:t>
      </w:r>
    </w:p>
    <w:p w:rsidR="00700FD8" w:rsidRPr="00700FD8" w:rsidRDefault="00700FD8" w:rsidP="00700FD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700FD8">
        <w:rPr>
          <w:rFonts w:ascii="Liberation Serif" w:hAnsi="Liberation Serif"/>
          <w:sz w:val="28"/>
          <w:szCs w:val="28"/>
        </w:rPr>
        <w:t>Юрмытское</w:t>
      </w:r>
      <w:proofErr w:type="spellEnd"/>
      <w:r w:rsidRPr="00700FD8">
        <w:rPr>
          <w:rFonts w:ascii="Liberation Serif" w:hAnsi="Liberation Serif"/>
          <w:sz w:val="28"/>
          <w:szCs w:val="28"/>
        </w:rPr>
        <w:t xml:space="preserve"> – 2 обращения;</w:t>
      </w:r>
    </w:p>
    <w:p w:rsidR="00700FD8" w:rsidRPr="00700FD8" w:rsidRDefault="00700FD8" w:rsidP="00700FD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Pr="00700FD8">
        <w:rPr>
          <w:rFonts w:ascii="Liberation Serif" w:hAnsi="Liberation Serif"/>
          <w:sz w:val="28"/>
          <w:szCs w:val="28"/>
        </w:rPr>
        <w:t>д</w:t>
      </w:r>
      <w:proofErr w:type="gramStart"/>
      <w:r w:rsidRPr="00700FD8">
        <w:rPr>
          <w:rFonts w:ascii="Liberation Serif" w:hAnsi="Liberation Serif"/>
          <w:sz w:val="28"/>
          <w:szCs w:val="28"/>
        </w:rPr>
        <w:t>.Т</w:t>
      </w:r>
      <w:proofErr w:type="gramEnd"/>
      <w:r w:rsidRPr="00700FD8">
        <w:rPr>
          <w:rFonts w:ascii="Liberation Serif" w:hAnsi="Liberation Serif"/>
          <w:sz w:val="28"/>
          <w:szCs w:val="28"/>
        </w:rPr>
        <w:t>алица</w:t>
      </w:r>
      <w:proofErr w:type="spellEnd"/>
      <w:r w:rsidRPr="00700FD8">
        <w:rPr>
          <w:rFonts w:ascii="Liberation Serif" w:hAnsi="Liberation Serif"/>
          <w:sz w:val="28"/>
          <w:szCs w:val="28"/>
        </w:rPr>
        <w:t xml:space="preserve"> -1 обращение;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-из </w:t>
      </w:r>
      <w:proofErr w:type="spellStart"/>
      <w:r w:rsidRPr="00700FD8">
        <w:rPr>
          <w:rFonts w:ascii="Liberation Serif" w:hAnsi="Liberation Serif"/>
          <w:sz w:val="28"/>
          <w:szCs w:val="28"/>
        </w:rPr>
        <w:t>с</w:t>
      </w:r>
      <w:proofErr w:type="gramStart"/>
      <w:r w:rsidRPr="00700FD8">
        <w:rPr>
          <w:rFonts w:ascii="Liberation Serif" w:hAnsi="Liberation Serif"/>
          <w:sz w:val="28"/>
          <w:szCs w:val="28"/>
        </w:rPr>
        <w:t>.П</w:t>
      </w:r>
      <w:proofErr w:type="gramEnd"/>
      <w:r w:rsidRPr="00700FD8">
        <w:rPr>
          <w:rFonts w:ascii="Liberation Serif" w:hAnsi="Liberation Serif"/>
          <w:sz w:val="28"/>
          <w:szCs w:val="28"/>
        </w:rPr>
        <w:t>ечеркино</w:t>
      </w:r>
      <w:proofErr w:type="spellEnd"/>
      <w:r w:rsidRPr="00700FD8">
        <w:rPr>
          <w:rFonts w:ascii="Liberation Serif" w:hAnsi="Liberation Serif"/>
          <w:sz w:val="28"/>
          <w:szCs w:val="28"/>
        </w:rPr>
        <w:t xml:space="preserve"> – 3 обращения;</w:t>
      </w:r>
    </w:p>
    <w:p w:rsidR="00700FD8" w:rsidRPr="00700FD8" w:rsidRDefault="00700FD8" w:rsidP="00700FD8">
      <w:pPr>
        <w:spacing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b/>
          <w:sz w:val="28"/>
          <w:szCs w:val="28"/>
        </w:rPr>
        <w:t>-</w:t>
      </w:r>
      <w:r w:rsidRPr="00700FD8">
        <w:rPr>
          <w:rFonts w:ascii="Liberation Serif" w:hAnsi="Liberation Serif"/>
          <w:sz w:val="28"/>
          <w:szCs w:val="28"/>
        </w:rPr>
        <w:t xml:space="preserve"> из д. Холкина – 1 обращение;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- из д. Медведева - 1 обращение;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-из д. </w:t>
      </w:r>
      <w:proofErr w:type="spellStart"/>
      <w:r w:rsidRPr="00700FD8">
        <w:rPr>
          <w:rFonts w:ascii="Liberation Serif" w:hAnsi="Liberation Serif"/>
          <w:sz w:val="28"/>
          <w:szCs w:val="28"/>
        </w:rPr>
        <w:t>Устьянка</w:t>
      </w:r>
      <w:proofErr w:type="spellEnd"/>
      <w:r w:rsidRPr="00700FD8">
        <w:rPr>
          <w:rFonts w:ascii="Liberation Serif" w:hAnsi="Liberation Serif"/>
          <w:sz w:val="28"/>
          <w:szCs w:val="28"/>
        </w:rPr>
        <w:t>- 1 обращение;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Pr="00700FD8">
        <w:rPr>
          <w:rFonts w:ascii="Liberation Serif" w:hAnsi="Liberation Serif"/>
          <w:sz w:val="28"/>
          <w:szCs w:val="28"/>
        </w:rPr>
        <w:t>д</w:t>
      </w:r>
      <w:proofErr w:type="gramStart"/>
      <w:r w:rsidRPr="00700FD8">
        <w:rPr>
          <w:rFonts w:ascii="Liberation Serif" w:hAnsi="Liberation Serif"/>
          <w:sz w:val="28"/>
          <w:szCs w:val="28"/>
        </w:rPr>
        <w:t>.К</w:t>
      </w:r>
      <w:proofErr w:type="gramEnd"/>
      <w:r w:rsidRPr="00700FD8">
        <w:rPr>
          <w:rFonts w:ascii="Liberation Serif" w:hAnsi="Liberation Serif"/>
          <w:sz w:val="28"/>
          <w:szCs w:val="28"/>
        </w:rPr>
        <w:t>атарач</w:t>
      </w:r>
      <w:proofErr w:type="spellEnd"/>
      <w:r w:rsidRPr="00700FD8">
        <w:rPr>
          <w:rFonts w:ascii="Liberation Serif" w:hAnsi="Liberation Serif"/>
          <w:sz w:val="28"/>
          <w:szCs w:val="28"/>
        </w:rPr>
        <w:t>- 1 обращение.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b/>
          <w:sz w:val="28"/>
          <w:szCs w:val="28"/>
        </w:rPr>
        <w:t>33</w:t>
      </w:r>
      <w:r w:rsidRPr="00700FD8">
        <w:rPr>
          <w:rFonts w:ascii="Liberation Serif" w:hAnsi="Liberation Serif"/>
          <w:sz w:val="28"/>
          <w:szCs w:val="28"/>
        </w:rPr>
        <w:t xml:space="preserve"> (20%) обращения поступили без указания почтового адреса, только </w:t>
      </w:r>
      <w:proofErr w:type="gramStart"/>
      <w:r w:rsidRPr="00700FD8">
        <w:rPr>
          <w:rFonts w:ascii="Liberation Serif" w:hAnsi="Liberation Serif"/>
          <w:sz w:val="28"/>
          <w:szCs w:val="28"/>
        </w:rPr>
        <w:t>электронный</w:t>
      </w:r>
      <w:proofErr w:type="gramEnd"/>
      <w:r w:rsidRPr="00700FD8">
        <w:rPr>
          <w:rFonts w:ascii="Liberation Serif" w:hAnsi="Liberation Serif"/>
          <w:sz w:val="28"/>
          <w:szCs w:val="28"/>
        </w:rPr>
        <w:t xml:space="preserve">. </w:t>
      </w:r>
    </w:p>
    <w:p w:rsidR="00700FD8" w:rsidRDefault="00700FD8" w:rsidP="00A5558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55581" w:rsidRDefault="00446944" w:rsidP="00A5558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Тематика </w:t>
      </w:r>
      <w:r w:rsidR="00A55581" w:rsidRPr="00C352D3">
        <w:rPr>
          <w:rFonts w:ascii="Times New Roman" w:hAnsi="Times New Roman"/>
          <w:b/>
          <w:sz w:val="28"/>
          <w:szCs w:val="28"/>
        </w:rPr>
        <w:t>письменных обращений</w:t>
      </w:r>
    </w:p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t>Тематика письменных обращений граждан в целом остается стабильной и отражает наиболее острые проблемы в социально – экономической сфере</w:t>
      </w:r>
      <w:r>
        <w:rPr>
          <w:rFonts w:ascii="Times New Roman" w:hAnsi="Times New Roman"/>
          <w:sz w:val="28"/>
          <w:szCs w:val="28"/>
        </w:rPr>
        <w:t xml:space="preserve"> (диаграмма №2).</w:t>
      </w:r>
    </w:p>
    <w:p w:rsidR="00A55581" w:rsidRPr="00C352D3" w:rsidRDefault="00A55581" w:rsidP="00A5558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41720" cy="3444240"/>
            <wp:effectExtent l="0" t="0" r="1143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95C16" w:rsidRDefault="00995C16" w:rsidP="00995C16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C16" w:rsidRPr="00995C16" w:rsidRDefault="00995C16" w:rsidP="00995C16">
      <w:pPr>
        <w:tabs>
          <w:tab w:val="left" w:pos="48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C16">
        <w:rPr>
          <w:rFonts w:ascii="Times New Roman" w:hAnsi="Times New Roman"/>
          <w:sz w:val="28"/>
          <w:szCs w:val="28"/>
        </w:rPr>
        <w:t>В 1</w:t>
      </w:r>
      <w:r w:rsidR="00664A51">
        <w:rPr>
          <w:rFonts w:ascii="Times New Roman" w:hAnsi="Times New Roman"/>
          <w:sz w:val="28"/>
          <w:szCs w:val="28"/>
        </w:rPr>
        <w:t>65</w:t>
      </w:r>
      <w:r w:rsidRPr="00995C16">
        <w:rPr>
          <w:rFonts w:ascii="Times New Roman" w:hAnsi="Times New Roman"/>
          <w:sz w:val="28"/>
          <w:szCs w:val="28"/>
        </w:rPr>
        <w:t xml:space="preserve"> обращениях, поступивших за </w:t>
      </w:r>
      <w:r w:rsidR="00664A51">
        <w:rPr>
          <w:rFonts w:ascii="Times New Roman" w:hAnsi="Times New Roman"/>
          <w:sz w:val="28"/>
          <w:szCs w:val="28"/>
        </w:rPr>
        <w:t>4</w:t>
      </w:r>
      <w:r w:rsidRPr="00995C16">
        <w:rPr>
          <w:rFonts w:ascii="Times New Roman" w:hAnsi="Times New Roman"/>
          <w:sz w:val="28"/>
          <w:szCs w:val="28"/>
        </w:rPr>
        <w:t xml:space="preserve"> квартала 2020 года, обозначено 1</w:t>
      </w:r>
      <w:r w:rsidR="00664A51">
        <w:rPr>
          <w:rFonts w:ascii="Times New Roman" w:hAnsi="Times New Roman"/>
          <w:sz w:val="28"/>
          <w:szCs w:val="28"/>
        </w:rPr>
        <w:t>70</w:t>
      </w:r>
      <w:r w:rsidRPr="00995C16">
        <w:rPr>
          <w:rFonts w:ascii="Times New Roman" w:hAnsi="Times New Roman"/>
          <w:sz w:val="28"/>
          <w:szCs w:val="28"/>
        </w:rPr>
        <w:t xml:space="preserve"> вопрос</w:t>
      </w:r>
      <w:r w:rsidR="00664A51">
        <w:rPr>
          <w:rFonts w:ascii="Times New Roman" w:hAnsi="Times New Roman"/>
          <w:sz w:val="28"/>
          <w:szCs w:val="28"/>
        </w:rPr>
        <w:t>ов</w:t>
      </w:r>
      <w:r w:rsidRPr="00995C16">
        <w:rPr>
          <w:rFonts w:ascii="Times New Roman" w:hAnsi="Times New Roman"/>
          <w:sz w:val="28"/>
          <w:szCs w:val="28"/>
        </w:rPr>
        <w:t>, из них: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В 165 обращениях, поступивших за 4 квартала 2020 года, обозначено 170 вопросов, из них: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70 (41,2%) вопросов граждан в сфере жилищно-коммунального хозяйства (за аналогичный период 2019 года поступило 85);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33 (19,4%) вопроса граждан отнесены к категории «иное» (в 2019 году вопросов, отнесенных к данной категории, было зарегистрировано 31); 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24 (14,1%) вопроса о предоставлении жилья (в 2019 году - 11 вопросов);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00FD8">
        <w:rPr>
          <w:rFonts w:ascii="Liberation Serif" w:hAnsi="Liberation Serif"/>
          <w:sz w:val="28"/>
          <w:szCs w:val="28"/>
        </w:rPr>
        <w:t xml:space="preserve">7 (4,1%) вопросов отнесены к категории «социальное обеспечение»; </w:t>
      </w:r>
      <w:proofErr w:type="gramEnd"/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00FD8">
        <w:rPr>
          <w:rFonts w:ascii="Liberation Serif" w:hAnsi="Liberation Serif"/>
          <w:sz w:val="28"/>
          <w:szCs w:val="28"/>
        </w:rPr>
        <w:t xml:space="preserve">7 (4,1%) вопросов отнесены к категории «строительство и архитектура» (в 2019 году было 7); </w:t>
      </w:r>
      <w:proofErr w:type="gramEnd"/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3 (1,8%) вопроса отнесены к категории «образование»;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3 (1,8%) вопроса отнесены к категории «здравоохранение»;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12 (7,1%) вопросов от граждан по имущественным и земельным вопросам;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11 (6,5%) вопросов по обследованию жилого дома</w:t>
      </w:r>
    </w:p>
    <w:p w:rsidR="00700FD8" w:rsidRDefault="00700FD8" w:rsidP="005C5CA5">
      <w:pPr>
        <w:tabs>
          <w:tab w:val="left" w:pos="48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D66B8" w:rsidRDefault="00995C16" w:rsidP="005C5CA5">
      <w:pPr>
        <w:tabs>
          <w:tab w:val="left" w:pos="48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C16">
        <w:rPr>
          <w:rFonts w:ascii="Times New Roman" w:hAnsi="Times New Roman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</w:t>
      </w:r>
      <w:r w:rsidR="005C5CA5">
        <w:rPr>
          <w:rFonts w:ascii="Times New Roman" w:hAnsi="Times New Roman"/>
          <w:sz w:val="28"/>
          <w:szCs w:val="28"/>
        </w:rPr>
        <w:t xml:space="preserve">го округа </w:t>
      </w:r>
      <w:r w:rsidRPr="00995C16">
        <w:rPr>
          <w:rFonts w:ascii="Times New Roman" w:hAnsi="Times New Roman"/>
          <w:sz w:val="28"/>
          <w:szCs w:val="28"/>
        </w:rPr>
        <w:t>не поступало.</w:t>
      </w:r>
    </w:p>
    <w:p w:rsidR="00CD66B8" w:rsidRDefault="00CD66B8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5A51" w:rsidTr="00CF5A5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5A51" w:rsidRDefault="000F4385" w:rsidP="0047164B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64B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организационно</w:t>
            </w:r>
            <w:r w:rsidR="00773B82">
              <w:rPr>
                <w:rFonts w:ascii="Times New Roman" w:hAnsi="Times New Roman"/>
                <w:sz w:val="28"/>
                <w:szCs w:val="28"/>
              </w:rPr>
              <w:t>–</w:t>
            </w:r>
            <w:r w:rsidR="00CF5A51">
              <w:rPr>
                <w:rFonts w:ascii="Times New Roman" w:hAnsi="Times New Roman"/>
                <w:sz w:val="28"/>
                <w:szCs w:val="28"/>
              </w:rPr>
              <w:t>правового отдела администрации Пышминского городского 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5A51" w:rsidRDefault="00CF5A51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A51" w:rsidRDefault="00CF5A51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64B" w:rsidRDefault="0047164B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A51" w:rsidRDefault="00CF5A51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773B8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Н.А. Пульникова</w:t>
            </w:r>
          </w:p>
        </w:tc>
      </w:tr>
    </w:tbl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FA6" w:rsidRDefault="00E94FA6"/>
    <w:sectPr w:rsidR="00E94FA6" w:rsidSect="00773B8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726A"/>
    <w:multiLevelType w:val="hybridMultilevel"/>
    <w:tmpl w:val="6150C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2605C"/>
    <w:rsid w:val="00055CC2"/>
    <w:rsid w:val="00064333"/>
    <w:rsid w:val="00074C67"/>
    <w:rsid w:val="00080E88"/>
    <w:rsid w:val="000B7442"/>
    <w:rsid w:val="000C7215"/>
    <w:rsid w:val="000D4F2B"/>
    <w:rsid w:val="000F4385"/>
    <w:rsid w:val="00102DE7"/>
    <w:rsid w:val="00143EA1"/>
    <w:rsid w:val="00191180"/>
    <w:rsid w:val="00196D63"/>
    <w:rsid w:val="001B7643"/>
    <w:rsid w:val="001C66F8"/>
    <w:rsid w:val="001D291C"/>
    <w:rsid w:val="001E1358"/>
    <w:rsid w:val="00213EDC"/>
    <w:rsid w:val="002C05A6"/>
    <w:rsid w:val="002C5D75"/>
    <w:rsid w:val="002C6400"/>
    <w:rsid w:val="002D2193"/>
    <w:rsid w:val="002E1F3C"/>
    <w:rsid w:val="002E7F65"/>
    <w:rsid w:val="002F4277"/>
    <w:rsid w:val="0031783D"/>
    <w:rsid w:val="0032570F"/>
    <w:rsid w:val="003566FA"/>
    <w:rsid w:val="00382B9C"/>
    <w:rsid w:val="003841A5"/>
    <w:rsid w:val="003A0234"/>
    <w:rsid w:val="003A23CD"/>
    <w:rsid w:val="003A2B2D"/>
    <w:rsid w:val="003C0A74"/>
    <w:rsid w:val="003C0CEC"/>
    <w:rsid w:val="003D751A"/>
    <w:rsid w:val="003E686E"/>
    <w:rsid w:val="00445219"/>
    <w:rsid w:val="00446944"/>
    <w:rsid w:val="00453053"/>
    <w:rsid w:val="0047164B"/>
    <w:rsid w:val="00484B92"/>
    <w:rsid w:val="004A0B84"/>
    <w:rsid w:val="004A4A1A"/>
    <w:rsid w:val="004E3549"/>
    <w:rsid w:val="005403F8"/>
    <w:rsid w:val="005A19E6"/>
    <w:rsid w:val="005C5CA5"/>
    <w:rsid w:val="005D4A35"/>
    <w:rsid w:val="005D711E"/>
    <w:rsid w:val="005E5991"/>
    <w:rsid w:val="005F2F93"/>
    <w:rsid w:val="005F4D22"/>
    <w:rsid w:val="006109A4"/>
    <w:rsid w:val="0062027E"/>
    <w:rsid w:val="00636462"/>
    <w:rsid w:val="006474B8"/>
    <w:rsid w:val="00664A51"/>
    <w:rsid w:val="006D34BA"/>
    <w:rsid w:val="006D76E9"/>
    <w:rsid w:val="006E34A8"/>
    <w:rsid w:val="00700FD8"/>
    <w:rsid w:val="00741D50"/>
    <w:rsid w:val="00744DF0"/>
    <w:rsid w:val="0075002D"/>
    <w:rsid w:val="0075189B"/>
    <w:rsid w:val="00771F55"/>
    <w:rsid w:val="00773B82"/>
    <w:rsid w:val="007F2AD1"/>
    <w:rsid w:val="00825417"/>
    <w:rsid w:val="00865231"/>
    <w:rsid w:val="008929E0"/>
    <w:rsid w:val="008D2C00"/>
    <w:rsid w:val="008E3A04"/>
    <w:rsid w:val="008E43DF"/>
    <w:rsid w:val="008E6AFF"/>
    <w:rsid w:val="008F1C8C"/>
    <w:rsid w:val="008F4DC3"/>
    <w:rsid w:val="0091402D"/>
    <w:rsid w:val="00914066"/>
    <w:rsid w:val="0095557B"/>
    <w:rsid w:val="0097222F"/>
    <w:rsid w:val="00984797"/>
    <w:rsid w:val="00995C16"/>
    <w:rsid w:val="009A56EA"/>
    <w:rsid w:val="009A76B6"/>
    <w:rsid w:val="009B33CE"/>
    <w:rsid w:val="009C2F60"/>
    <w:rsid w:val="009D263E"/>
    <w:rsid w:val="009E59C2"/>
    <w:rsid w:val="00A02719"/>
    <w:rsid w:val="00A04D5A"/>
    <w:rsid w:val="00A065EB"/>
    <w:rsid w:val="00A17464"/>
    <w:rsid w:val="00A32C03"/>
    <w:rsid w:val="00A55581"/>
    <w:rsid w:val="00A67A0E"/>
    <w:rsid w:val="00A74C09"/>
    <w:rsid w:val="00AE26EB"/>
    <w:rsid w:val="00AF0C79"/>
    <w:rsid w:val="00B06B18"/>
    <w:rsid w:val="00B07116"/>
    <w:rsid w:val="00B51B55"/>
    <w:rsid w:val="00B6234E"/>
    <w:rsid w:val="00B9059B"/>
    <w:rsid w:val="00BA3677"/>
    <w:rsid w:val="00BC362B"/>
    <w:rsid w:val="00C02458"/>
    <w:rsid w:val="00C03683"/>
    <w:rsid w:val="00C043B7"/>
    <w:rsid w:val="00C310B3"/>
    <w:rsid w:val="00C3382C"/>
    <w:rsid w:val="00C7332A"/>
    <w:rsid w:val="00C90081"/>
    <w:rsid w:val="00CB06CD"/>
    <w:rsid w:val="00CD425D"/>
    <w:rsid w:val="00CD66B8"/>
    <w:rsid w:val="00CF5A51"/>
    <w:rsid w:val="00D018C3"/>
    <w:rsid w:val="00D336F9"/>
    <w:rsid w:val="00D37396"/>
    <w:rsid w:val="00D51A86"/>
    <w:rsid w:val="00D66FF4"/>
    <w:rsid w:val="00D76D52"/>
    <w:rsid w:val="00DA3E1C"/>
    <w:rsid w:val="00DD0E06"/>
    <w:rsid w:val="00DF3B4E"/>
    <w:rsid w:val="00E04F14"/>
    <w:rsid w:val="00E3150C"/>
    <w:rsid w:val="00E31A32"/>
    <w:rsid w:val="00E44328"/>
    <w:rsid w:val="00E62ACE"/>
    <w:rsid w:val="00E746D7"/>
    <w:rsid w:val="00E94FA6"/>
    <w:rsid w:val="00EA1F49"/>
    <w:rsid w:val="00EB130A"/>
    <w:rsid w:val="00EC4729"/>
    <w:rsid w:val="00ED2B2F"/>
    <w:rsid w:val="00ED67CF"/>
    <w:rsid w:val="00EE6B19"/>
    <w:rsid w:val="00F05451"/>
    <w:rsid w:val="00F26B85"/>
    <w:rsid w:val="00F3709D"/>
    <w:rsid w:val="00F50B04"/>
    <w:rsid w:val="00F55C43"/>
    <w:rsid w:val="00F81087"/>
    <w:rsid w:val="00F929DC"/>
    <w:rsid w:val="00FC1B96"/>
    <w:rsid w:val="00FC531A"/>
    <w:rsid w:val="00FC5F78"/>
    <w:rsid w:val="00FC6F32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1">
                  <c:v> 2017 год</c:v>
                </c:pt>
                <c:pt idx="2">
                  <c:v>  2018 год</c:v>
                </c:pt>
                <c:pt idx="3">
                  <c:v>  2019 год</c:v>
                </c:pt>
                <c:pt idx="4">
                  <c:v>  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217</c:v>
                </c:pt>
                <c:pt idx="2">
                  <c:v>152</c:v>
                </c:pt>
                <c:pt idx="3">
                  <c:v>172</c:v>
                </c:pt>
                <c:pt idx="4">
                  <c:v>165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4997248"/>
        <c:axId val="84998784"/>
        <c:axId val="186555904"/>
      </c:bar3DChart>
      <c:catAx>
        <c:axId val="8499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998784"/>
        <c:crosses val="autoZero"/>
        <c:auto val="1"/>
        <c:lblAlgn val="ctr"/>
        <c:lblOffset val="100"/>
        <c:noMultiLvlLbl val="0"/>
      </c:catAx>
      <c:valAx>
        <c:axId val="8499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997248"/>
        <c:crosses val="autoZero"/>
        <c:crossBetween val="between"/>
      </c:valAx>
      <c:serAx>
        <c:axId val="186555904"/>
        <c:scaling>
          <c:orientation val="minMax"/>
        </c:scaling>
        <c:delete val="1"/>
        <c:axPos val="b"/>
        <c:majorTickMark val="out"/>
        <c:minorTickMark val="none"/>
        <c:tickLblPos val="nextTo"/>
        <c:crossAx val="8499878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</a:t>
            </a:r>
            <a:r>
              <a:rPr lang="ru-RU" baseline="0"/>
              <a:t> в обращениях </a:t>
            </a:r>
            <a:r>
              <a:rPr lang="ru-RU"/>
              <a:t>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5"/>
            <c:bubble3D val="0"/>
            <c:explosion val="49"/>
          </c:dPt>
          <c:dPt>
            <c:idx val="7"/>
            <c:bubble3D val="0"/>
            <c:explosion val="49"/>
          </c:dPt>
          <c:dLbls>
            <c:dLbl>
              <c:idx val="0"/>
              <c:layout>
                <c:manualLayout>
                  <c:x val="-1.1215905098476864E-2"/>
                  <c:y val="-1.5884514435695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539793746254159E-2"/>
                  <c:y val="-5.4897637795275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824002314671296E-2"/>
                  <c:y val="-7.1242859348463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573935147870297E-2"/>
                  <c:y val="3.8128763316350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271973877281088E-2"/>
                  <c:y val="-1.885286398023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59193585053836E-3"/>
                  <c:y val="-2.97730430754979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4596523859714385E-2"/>
                  <c:y val="-3.7221861973135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400644801289603E-2"/>
                  <c:y val="0.12258205959549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Обследование жилого дома </c:v>
                </c:pt>
                <c:pt idx="3">
                  <c:v>Иное </c:v>
                </c:pt>
                <c:pt idx="4">
                  <c:v>ЖКХ </c:v>
                </c:pt>
                <c:pt idx="5">
                  <c:v>Социальное обеспечение</c:v>
                </c:pt>
                <c:pt idx="6">
                  <c:v>Строительство и архитектура</c:v>
                </c:pt>
                <c:pt idx="7">
                  <c:v>Образование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</c:v>
                </c:pt>
                <c:pt idx="1">
                  <c:v>24</c:v>
                </c:pt>
                <c:pt idx="2">
                  <c:v>11</c:v>
                </c:pt>
                <c:pt idx="3">
                  <c:v>33</c:v>
                </c:pt>
                <c:pt idx="4">
                  <c:v>70</c:v>
                </c:pt>
                <c:pt idx="5">
                  <c:v>7</c:v>
                </c:pt>
                <c:pt idx="6">
                  <c:v>7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42972160125568"/>
          <c:y val="0.11183518484608029"/>
          <c:w val="0.32951482330531673"/>
          <c:h val="0.8731479785957011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пк</cp:lastModifiedBy>
  <cp:revision>5</cp:revision>
  <cp:lastPrinted>2021-01-11T11:02:00Z</cp:lastPrinted>
  <dcterms:created xsi:type="dcterms:W3CDTF">2021-01-11T11:01:00Z</dcterms:created>
  <dcterms:modified xsi:type="dcterms:W3CDTF">2021-01-15T08:59:00Z</dcterms:modified>
</cp:coreProperties>
</file>